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295" w:rsidRPr="00475394" w:rsidRDefault="00475394" w:rsidP="00023295">
      <w:pPr>
        <w:rPr>
          <w:color w:val="FF0000"/>
        </w:rPr>
      </w:pPr>
      <w:r w:rsidRPr="00475394">
        <w:rPr>
          <w:noProof/>
          <w:color w:val="FF0000"/>
          <w:lang w:eastAsia="fr-FR"/>
        </w:rPr>
        <w:t>LOGO STRUCTURE</w:t>
      </w:r>
    </w:p>
    <w:p w:rsidR="00023295" w:rsidRPr="00357806" w:rsidRDefault="00023295" w:rsidP="00023295">
      <w:pPr>
        <w:spacing w:before="1800"/>
        <w:jc w:val="center"/>
        <w:rPr>
          <w:b/>
          <w:szCs w:val="20"/>
        </w:rPr>
      </w:pPr>
      <w:bookmarkStart w:id="0" w:name="_GoBack"/>
      <w:bookmarkEnd w:id="0"/>
      <w:r w:rsidRPr="00357806">
        <w:rPr>
          <w:b/>
          <w:szCs w:val="20"/>
        </w:rPr>
        <w:t>MARCHE</w:t>
      </w:r>
    </w:p>
    <w:p w:rsidR="00023295" w:rsidRPr="00357806" w:rsidRDefault="00023295" w:rsidP="00023295">
      <w:pPr>
        <w:spacing w:before="1800"/>
        <w:jc w:val="center"/>
        <w:rPr>
          <w:b/>
          <w:szCs w:val="20"/>
        </w:rPr>
      </w:pPr>
      <w:r w:rsidRPr="00357806">
        <w:rPr>
          <w:b/>
          <w:szCs w:val="20"/>
        </w:rPr>
        <w:t>« Pre</w:t>
      </w:r>
      <w:r>
        <w:rPr>
          <w:b/>
          <w:szCs w:val="20"/>
        </w:rPr>
        <w:t xml:space="preserve">station de suivi, </w:t>
      </w:r>
      <w:r w:rsidR="00E64FED" w:rsidRPr="00357806">
        <w:rPr>
          <w:b/>
          <w:szCs w:val="20"/>
        </w:rPr>
        <w:t>d’analyse</w:t>
      </w:r>
      <w:r w:rsidR="00E64FED">
        <w:rPr>
          <w:b/>
          <w:szCs w:val="20"/>
        </w:rPr>
        <w:t xml:space="preserve"> et d’optimisation </w:t>
      </w:r>
      <w:r w:rsidRPr="00357806">
        <w:rPr>
          <w:b/>
          <w:szCs w:val="20"/>
        </w:rPr>
        <w:t xml:space="preserve">des consommations énergétiques </w:t>
      </w:r>
      <w:r w:rsidR="00E64FED">
        <w:rPr>
          <w:b/>
          <w:szCs w:val="20"/>
        </w:rPr>
        <w:t xml:space="preserve">et du confort des usagers </w:t>
      </w:r>
      <w:r>
        <w:rPr>
          <w:b/>
          <w:szCs w:val="20"/>
        </w:rPr>
        <w:t>d</w:t>
      </w:r>
      <w:r w:rsidR="00940462">
        <w:rPr>
          <w:b/>
          <w:szCs w:val="20"/>
        </w:rPr>
        <w:t xml:space="preserve">e l’opération de construction </w:t>
      </w:r>
      <w:r w:rsidR="007F6E65">
        <w:rPr>
          <w:b/>
          <w:szCs w:val="20"/>
        </w:rPr>
        <w:t xml:space="preserve">de </w:t>
      </w:r>
      <w:r w:rsidR="007F6E65" w:rsidRPr="007F6E65">
        <w:rPr>
          <w:color w:val="FF0000"/>
          <w:szCs w:val="20"/>
        </w:rPr>
        <w:t>[Nom MOA]</w:t>
      </w:r>
      <w:r w:rsidR="007F6E65">
        <w:rPr>
          <w:rFonts w:cs="StoneSansStd-Medium"/>
          <w:color w:val="000000"/>
          <w:szCs w:val="20"/>
        </w:rPr>
        <w:t xml:space="preserve"> </w:t>
      </w:r>
      <w:r w:rsidR="00940462">
        <w:rPr>
          <w:b/>
          <w:szCs w:val="20"/>
        </w:rPr>
        <w:t>d’un immeuble passif en bois de logements sociaux de</w:t>
      </w:r>
      <w:r w:rsidR="00E64FED">
        <w:rPr>
          <w:b/>
          <w:szCs w:val="20"/>
        </w:rPr>
        <w:t xml:space="preserve"> </w:t>
      </w:r>
      <w:r w:rsidR="007F6E65" w:rsidRPr="007F6E65">
        <w:rPr>
          <w:rFonts w:cs="StoneSansStd-Medium"/>
          <w:color w:val="FF0000"/>
          <w:szCs w:val="20"/>
        </w:rPr>
        <w:t>[Nom de l’opération]</w:t>
      </w:r>
      <w:r w:rsidRPr="00357806">
        <w:rPr>
          <w:b/>
          <w:szCs w:val="20"/>
        </w:rPr>
        <w:t>»</w:t>
      </w:r>
    </w:p>
    <w:p w:rsidR="00023295" w:rsidRPr="00357806" w:rsidRDefault="00023295" w:rsidP="00023295">
      <w:pPr>
        <w:spacing w:before="1800"/>
        <w:jc w:val="center"/>
        <w:rPr>
          <w:b/>
          <w:szCs w:val="20"/>
        </w:rPr>
      </w:pPr>
      <w:r w:rsidRPr="00357806">
        <w:rPr>
          <w:b/>
          <w:szCs w:val="20"/>
        </w:rPr>
        <w:t>CAHIER DES CLAUSES TECHNIQUES PARTICULIERES</w:t>
      </w:r>
    </w:p>
    <w:p w:rsidR="00023295" w:rsidRDefault="00023295" w:rsidP="00023295">
      <w:r>
        <w:br w:type="page"/>
      </w:r>
    </w:p>
    <w:p w:rsidR="00023295" w:rsidRDefault="00023295" w:rsidP="00023295">
      <w:pPr>
        <w:pStyle w:val="Titre1"/>
      </w:pPr>
      <w:r>
        <w:lastRenderedPageBreak/>
        <w:t>Contexte :</w:t>
      </w:r>
    </w:p>
    <w:p w:rsidR="00E64FED" w:rsidRDefault="00023295" w:rsidP="00023295">
      <w:pPr>
        <w:rPr>
          <w:rFonts w:cs="StoneSansStd-Medium"/>
          <w:color w:val="000000"/>
          <w:szCs w:val="20"/>
        </w:rPr>
      </w:pPr>
      <w:r w:rsidRPr="008E3291">
        <w:rPr>
          <w:color w:val="000000"/>
          <w:szCs w:val="20"/>
        </w:rPr>
        <w:t>Aujourd’hui, optimiser notre usage quotidien de l’énergie est indispensable pour faire face aux enjeux énergétiques et climatiques de demain.</w:t>
      </w:r>
      <w:r w:rsidRPr="008E3291">
        <w:rPr>
          <w:rFonts w:cs="StoneSansStd-Medium"/>
          <w:color w:val="000000"/>
          <w:szCs w:val="20"/>
        </w:rPr>
        <w:t xml:space="preserve"> C’est à l’échelle locale que les solutions sont les plus pertinentes et les plus efficaces. C’est pourquoi </w:t>
      </w:r>
      <w:r w:rsidR="007F6E65" w:rsidRPr="007F6E65">
        <w:rPr>
          <w:color w:val="FF0000"/>
          <w:szCs w:val="20"/>
        </w:rPr>
        <w:t>[Nom MOA]</w:t>
      </w:r>
      <w:r w:rsidR="00E64FED">
        <w:rPr>
          <w:rFonts w:cs="StoneSansStd-Medium"/>
          <w:color w:val="000000"/>
          <w:szCs w:val="20"/>
        </w:rPr>
        <w:t xml:space="preserve"> cherche depuis plusieurs années à innover en s’engageant dans la construction </w:t>
      </w:r>
      <w:r w:rsidR="005F7623">
        <w:rPr>
          <w:rFonts w:cs="StoneSansStd-Medium"/>
          <w:color w:val="000000"/>
          <w:szCs w:val="20"/>
        </w:rPr>
        <w:t xml:space="preserve">et la rénovation </w:t>
      </w:r>
      <w:r w:rsidR="00E64FED">
        <w:rPr>
          <w:rFonts w:cs="StoneSansStd-Medium"/>
          <w:color w:val="000000"/>
          <w:szCs w:val="20"/>
        </w:rPr>
        <w:t xml:space="preserve">de bâtiments à haute performance énergétique et dont l’empreinte environnementale est la plus faible possible. L’opération </w:t>
      </w:r>
      <w:r w:rsidR="007F6E65" w:rsidRPr="007F6E65">
        <w:rPr>
          <w:rFonts w:cs="StoneSansStd-Medium"/>
          <w:color w:val="FF0000"/>
          <w:szCs w:val="20"/>
        </w:rPr>
        <w:t>[Nom de l’opération]</w:t>
      </w:r>
      <w:r w:rsidR="00E64FED" w:rsidRPr="007F6E65">
        <w:rPr>
          <w:rFonts w:cs="StoneSansStd-Medium"/>
          <w:color w:val="FF0000"/>
          <w:szCs w:val="20"/>
        </w:rPr>
        <w:t xml:space="preserve"> </w:t>
      </w:r>
      <w:r w:rsidR="00E64FED">
        <w:rPr>
          <w:rFonts w:cs="StoneSansStd-Medium"/>
          <w:color w:val="000000"/>
          <w:szCs w:val="20"/>
        </w:rPr>
        <w:t xml:space="preserve">est l’illustration la </w:t>
      </w:r>
      <w:r w:rsidR="00D11285">
        <w:rPr>
          <w:rFonts w:cs="StoneSansStd-Medium"/>
          <w:color w:val="000000"/>
          <w:szCs w:val="20"/>
        </w:rPr>
        <w:t>plus aboutie de cet engagement, elle s’</w:t>
      </w:r>
      <w:r w:rsidR="00E64FED">
        <w:rPr>
          <w:rFonts w:cs="StoneSansStd-Medium"/>
          <w:color w:val="000000"/>
          <w:szCs w:val="20"/>
        </w:rPr>
        <w:t>inscrit dans un</w:t>
      </w:r>
      <w:r w:rsidR="005F7623">
        <w:rPr>
          <w:rFonts w:cs="StoneSansStd-Medium"/>
          <w:color w:val="000000"/>
          <w:szCs w:val="20"/>
        </w:rPr>
        <w:t>e</w:t>
      </w:r>
      <w:r w:rsidR="00E64FED">
        <w:rPr>
          <w:rFonts w:cs="StoneSansStd-Medium"/>
          <w:color w:val="000000"/>
          <w:szCs w:val="20"/>
        </w:rPr>
        <w:t xml:space="preserve"> démarche exemplaire en terme</w:t>
      </w:r>
      <w:r w:rsidR="005F7623">
        <w:rPr>
          <w:rFonts w:cs="StoneSansStd-Medium"/>
          <w:color w:val="000000"/>
          <w:szCs w:val="20"/>
        </w:rPr>
        <w:t>s</w:t>
      </w:r>
      <w:r w:rsidR="00E64FED">
        <w:rPr>
          <w:rFonts w:cs="StoneSansStd-Medium"/>
          <w:color w:val="000000"/>
          <w:szCs w:val="20"/>
        </w:rPr>
        <w:t xml:space="preserve"> de qualité de construction, </w:t>
      </w:r>
      <w:r w:rsidR="005F7623">
        <w:rPr>
          <w:rFonts w:cs="StoneSansStd-Medium"/>
          <w:color w:val="000000"/>
          <w:szCs w:val="20"/>
        </w:rPr>
        <w:t xml:space="preserve">de </w:t>
      </w:r>
      <w:r w:rsidR="00E64FED">
        <w:rPr>
          <w:rFonts w:cs="StoneSansStd-Medium"/>
          <w:color w:val="000000"/>
          <w:szCs w:val="20"/>
        </w:rPr>
        <w:t>participation de tous les acteurs du projet</w:t>
      </w:r>
      <w:r w:rsidR="00D11285">
        <w:rPr>
          <w:rFonts w:cs="StoneSansStd-Medium"/>
          <w:color w:val="000000"/>
          <w:szCs w:val="20"/>
        </w:rPr>
        <w:t>. L’</w:t>
      </w:r>
      <w:r w:rsidR="005F7623">
        <w:rPr>
          <w:rFonts w:cs="StoneSansStd-Medium"/>
          <w:color w:val="000000"/>
          <w:szCs w:val="20"/>
        </w:rPr>
        <w:t>’</w:t>
      </w:r>
      <w:r w:rsidR="00E64FED">
        <w:rPr>
          <w:rFonts w:cs="StoneSansStd-Medium"/>
          <w:color w:val="000000"/>
          <w:szCs w:val="20"/>
        </w:rPr>
        <w:t xml:space="preserve">objectif </w:t>
      </w:r>
      <w:r w:rsidR="005F7623">
        <w:rPr>
          <w:rFonts w:cs="StoneSansStd-Medium"/>
          <w:color w:val="000000"/>
          <w:szCs w:val="20"/>
        </w:rPr>
        <w:t xml:space="preserve">partagé </w:t>
      </w:r>
      <w:r w:rsidR="00D11285">
        <w:rPr>
          <w:rFonts w:cs="StoneSansStd-Medium"/>
          <w:color w:val="000000"/>
          <w:szCs w:val="20"/>
        </w:rPr>
        <w:t xml:space="preserve">par tous les acteurs du projet </w:t>
      </w:r>
      <w:r w:rsidR="005F7623">
        <w:rPr>
          <w:rFonts w:cs="StoneSansStd-Medium"/>
          <w:color w:val="000000"/>
          <w:szCs w:val="20"/>
        </w:rPr>
        <w:t xml:space="preserve">est la </w:t>
      </w:r>
      <w:r w:rsidR="00D11285">
        <w:rPr>
          <w:rFonts w:cs="StoneSansStd-Medium"/>
          <w:color w:val="000000"/>
          <w:szCs w:val="20"/>
        </w:rPr>
        <w:t xml:space="preserve">capitalisation </w:t>
      </w:r>
      <w:r w:rsidR="00E64FED">
        <w:rPr>
          <w:rFonts w:cs="StoneSansStd-Medium"/>
          <w:color w:val="000000"/>
          <w:szCs w:val="20"/>
        </w:rPr>
        <w:t>de</w:t>
      </w:r>
      <w:r w:rsidR="005F7623">
        <w:rPr>
          <w:rFonts w:cs="StoneSansStd-Medium"/>
          <w:color w:val="000000"/>
          <w:szCs w:val="20"/>
        </w:rPr>
        <w:t>s</w:t>
      </w:r>
      <w:r w:rsidR="00E64FED">
        <w:rPr>
          <w:rFonts w:cs="StoneSansStd-Medium"/>
          <w:color w:val="000000"/>
          <w:szCs w:val="20"/>
        </w:rPr>
        <w:t xml:space="preserve"> retour</w:t>
      </w:r>
      <w:r w:rsidR="005F7623">
        <w:rPr>
          <w:rFonts w:cs="StoneSansStd-Medium"/>
          <w:color w:val="000000"/>
          <w:szCs w:val="20"/>
        </w:rPr>
        <w:t>s</w:t>
      </w:r>
      <w:r w:rsidR="00E64FED">
        <w:rPr>
          <w:rFonts w:cs="StoneSansStd-Medium"/>
          <w:color w:val="000000"/>
          <w:szCs w:val="20"/>
        </w:rPr>
        <w:t xml:space="preserve"> d’expérience</w:t>
      </w:r>
      <w:r w:rsidR="005F7623">
        <w:rPr>
          <w:rFonts w:cs="StoneSansStd-Medium"/>
          <w:color w:val="000000"/>
          <w:szCs w:val="20"/>
        </w:rPr>
        <w:t xml:space="preserve">s </w:t>
      </w:r>
      <w:r w:rsidR="00D11285">
        <w:rPr>
          <w:rFonts w:cs="StoneSansStd-Medium"/>
          <w:color w:val="000000"/>
          <w:szCs w:val="20"/>
        </w:rPr>
        <w:t>pour éclairer les choix futurs</w:t>
      </w:r>
      <w:r w:rsidR="00E64FED">
        <w:rPr>
          <w:rFonts w:cs="StoneSansStd-Medium"/>
          <w:color w:val="000000"/>
          <w:szCs w:val="20"/>
        </w:rPr>
        <w:t>.</w:t>
      </w:r>
    </w:p>
    <w:p w:rsidR="00E64FED" w:rsidRDefault="00E64FED" w:rsidP="00023295">
      <w:pPr>
        <w:rPr>
          <w:rFonts w:cs="StoneSansStd-Medium"/>
          <w:color w:val="000000"/>
          <w:szCs w:val="20"/>
        </w:rPr>
      </w:pPr>
      <w:r>
        <w:rPr>
          <w:rFonts w:cs="StoneSansStd-Medium"/>
          <w:color w:val="000000"/>
          <w:szCs w:val="20"/>
        </w:rPr>
        <w:t xml:space="preserve">Ce projet est lauréat de l’appel à projets </w:t>
      </w:r>
      <w:r w:rsidR="005F7623">
        <w:rPr>
          <w:rFonts w:cs="StoneSansStd-Medium"/>
          <w:color w:val="000000"/>
          <w:szCs w:val="20"/>
        </w:rPr>
        <w:t>« </w:t>
      </w:r>
      <w:r>
        <w:rPr>
          <w:rFonts w:cs="StoneSansStd-Medium"/>
          <w:color w:val="000000"/>
          <w:szCs w:val="20"/>
        </w:rPr>
        <w:t>efficacité énergétique dans les bâtiments » 2011 déclinaison de l’appel à projet PREBAT National qui vise à montrer la faisabilité technique, économique et environnementale de ce type de bâtiment.</w:t>
      </w:r>
    </w:p>
    <w:p w:rsidR="00E64FED" w:rsidRDefault="00E64FED" w:rsidP="00023295">
      <w:pPr>
        <w:rPr>
          <w:rFonts w:cs="StoneSansStd-Medium"/>
          <w:color w:val="000000"/>
          <w:szCs w:val="20"/>
        </w:rPr>
      </w:pPr>
      <w:r>
        <w:rPr>
          <w:rFonts w:cs="StoneSansStd-Medium"/>
          <w:color w:val="000000"/>
          <w:szCs w:val="20"/>
        </w:rPr>
        <w:t xml:space="preserve">Dans ce cadre l’ADEME et la Région porteur de cet appel à projets souhaitent obtenir des retours d’expérience des projets soutenus notamment sur les volets performance énergétique, confort des usagers et bilan économique en coût global. Cette démarche est </w:t>
      </w:r>
      <w:r w:rsidR="00940462">
        <w:rPr>
          <w:rFonts w:cs="StoneSansStd-Medium"/>
          <w:color w:val="000000"/>
          <w:szCs w:val="20"/>
        </w:rPr>
        <w:t>partagé</w:t>
      </w:r>
      <w:r w:rsidR="005F7623">
        <w:rPr>
          <w:rFonts w:cs="StoneSansStd-Medium"/>
          <w:color w:val="000000"/>
          <w:szCs w:val="20"/>
        </w:rPr>
        <w:t>e</w:t>
      </w:r>
      <w:r w:rsidR="00940462">
        <w:rPr>
          <w:rFonts w:cs="StoneSansStd-Medium"/>
          <w:color w:val="000000"/>
          <w:szCs w:val="20"/>
        </w:rPr>
        <w:t xml:space="preserve"> par</w:t>
      </w:r>
      <w:r>
        <w:rPr>
          <w:rFonts w:cs="StoneSansStd-Medium"/>
          <w:color w:val="000000"/>
          <w:szCs w:val="20"/>
        </w:rPr>
        <w:t xml:space="preserve"> </w:t>
      </w:r>
      <w:r w:rsidR="007F6E65" w:rsidRPr="007F6E65">
        <w:rPr>
          <w:color w:val="FF0000"/>
          <w:szCs w:val="20"/>
        </w:rPr>
        <w:t>[Nom MOA]</w:t>
      </w:r>
      <w:r>
        <w:rPr>
          <w:rFonts w:cs="StoneSansStd-Medium"/>
          <w:color w:val="000000"/>
          <w:szCs w:val="20"/>
        </w:rPr>
        <w:t xml:space="preserve"> et des partenaires du projet : </w:t>
      </w:r>
      <w:proofErr w:type="spellStart"/>
      <w:r w:rsidR="007F6E65">
        <w:rPr>
          <w:rFonts w:cs="StoneSansStd-Medium"/>
          <w:color w:val="000000"/>
          <w:szCs w:val="20"/>
        </w:rPr>
        <w:t>xxxxxxxxxxxxxxx</w:t>
      </w:r>
      <w:proofErr w:type="spellEnd"/>
      <w:r>
        <w:rPr>
          <w:rFonts w:cs="StoneSansStd-Medium"/>
          <w:color w:val="000000"/>
          <w:szCs w:val="20"/>
        </w:rPr>
        <w:t>.</w:t>
      </w:r>
    </w:p>
    <w:p w:rsidR="00023295" w:rsidRPr="00357806" w:rsidRDefault="00023295" w:rsidP="00023295">
      <w:pPr>
        <w:pStyle w:val="Titre1"/>
      </w:pPr>
      <w:r w:rsidRPr="00357806">
        <w:t xml:space="preserve">Article </w:t>
      </w:r>
      <w:r>
        <w:t>I</w:t>
      </w:r>
      <w:r w:rsidRPr="00357806">
        <w:t> : Objet de la consultation</w:t>
      </w:r>
    </w:p>
    <w:p w:rsidR="00D11285" w:rsidRDefault="00E64FED" w:rsidP="005C6FAC">
      <w:pPr>
        <w:ind w:firstLine="708"/>
        <w:rPr>
          <w:szCs w:val="20"/>
        </w:rPr>
      </w:pPr>
      <w:r>
        <w:rPr>
          <w:szCs w:val="20"/>
        </w:rPr>
        <w:t>D</w:t>
      </w:r>
      <w:r w:rsidR="00023295">
        <w:rPr>
          <w:szCs w:val="20"/>
        </w:rPr>
        <w:t xml:space="preserve">ans </w:t>
      </w:r>
      <w:r w:rsidR="00023295" w:rsidRPr="00357806">
        <w:rPr>
          <w:szCs w:val="20"/>
        </w:rPr>
        <w:t xml:space="preserve">une démarche d’amélioration continue, </w:t>
      </w:r>
      <w:r w:rsidR="007F6E65" w:rsidRPr="007F6E65">
        <w:rPr>
          <w:color w:val="FF0000"/>
          <w:szCs w:val="20"/>
        </w:rPr>
        <w:t xml:space="preserve">[Nom MOA] </w:t>
      </w:r>
      <w:r w:rsidR="00023295" w:rsidRPr="00357806">
        <w:rPr>
          <w:szCs w:val="20"/>
        </w:rPr>
        <w:t xml:space="preserve">souhaite </w:t>
      </w:r>
      <w:r w:rsidR="005C6FAC">
        <w:rPr>
          <w:szCs w:val="20"/>
        </w:rPr>
        <w:t>f</w:t>
      </w:r>
      <w:r>
        <w:rPr>
          <w:szCs w:val="20"/>
        </w:rPr>
        <w:t xml:space="preserve">aire un appel à un assistant à maîtrise d’ouvrage </w:t>
      </w:r>
      <w:r w:rsidR="005C6FAC">
        <w:rPr>
          <w:szCs w:val="20"/>
        </w:rPr>
        <w:t>dont la mission principale sera de vérifier</w:t>
      </w:r>
      <w:r w:rsidR="00806AA7">
        <w:rPr>
          <w:szCs w:val="20"/>
        </w:rPr>
        <w:t xml:space="preserve"> que le bâtiment est conforme à ce qui était prévu en phase conception notamment sur les volets performance énergétique et confort des usagers</w:t>
      </w:r>
      <w:r w:rsidR="00D11285">
        <w:rPr>
          <w:szCs w:val="20"/>
        </w:rPr>
        <w:t>. Sa mission sera</w:t>
      </w:r>
      <w:r w:rsidR="005C6FAC">
        <w:rPr>
          <w:szCs w:val="20"/>
        </w:rPr>
        <w:t xml:space="preserve"> aussi </w:t>
      </w:r>
      <w:r w:rsidR="00D11285">
        <w:rPr>
          <w:szCs w:val="20"/>
        </w:rPr>
        <w:t xml:space="preserve">de </w:t>
      </w:r>
      <w:r w:rsidR="005C6FAC">
        <w:rPr>
          <w:szCs w:val="20"/>
        </w:rPr>
        <w:t xml:space="preserve">préconiser des actions correctives lors de la constatation d’écarts </w:t>
      </w:r>
      <w:r w:rsidR="00D11285">
        <w:rPr>
          <w:szCs w:val="20"/>
        </w:rPr>
        <w:t xml:space="preserve">anormaux </w:t>
      </w:r>
      <w:r w:rsidR="005C6FAC">
        <w:rPr>
          <w:szCs w:val="20"/>
        </w:rPr>
        <w:t>et assister à la mise en œuvre de</w:t>
      </w:r>
      <w:r w:rsidR="00D11285">
        <w:rPr>
          <w:szCs w:val="20"/>
        </w:rPr>
        <w:t xml:space="preserve"> ces corrections</w:t>
      </w:r>
      <w:r w:rsidR="005C6FAC">
        <w:rPr>
          <w:szCs w:val="20"/>
        </w:rPr>
        <w:t xml:space="preserve">. </w:t>
      </w:r>
    </w:p>
    <w:p w:rsidR="005C6FAC" w:rsidRDefault="005C6FAC" w:rsidP="005C6FAC">
      <w:pPr>
        <w:ind w:firstLine="708"/>
        <w:rPr>
          <w:szCs w:val="20"/>
        </w:rPr>
      </w:pPr>
      <w:r>
        <w:rPr>
          <w:szCs w:val="20"/>
        </w:rPr>
        <w:t>Le 2</w:t>
      </w:r>
      <w:r w:rsidRPr="005C6FAC">
        <w:rPr>
          <w:szCs w:val="20"/>
          <w:vertAlign w:val="superscript"/>
        </w:rPr>
        <w:t>ème</w:t>
      </w:r>
      <w:r>
        <w:rPr>
          <w:szCs w:val="20"/>
        </w:rPr>
        <w:t xml:space="preserve"> aspect de la mission consiste à </w:t>
      </w:r>
      <w:r w:rsidR="00D11285">
        <w:rPr>
          <w:szCs w:val="20"/>
        </w:rPr>
        <w:t>capitaliser le</w:t>
      </w:r>
      <w:r w:rsidRPr="00806AA7">
        <w:rPr>
          <w:szCs w:val="20"/>
        </w:rPr>
        <w:t xml:space="preserve"> retour d’expérience sur les choix techniques </w:t>
      </w:r>
      <w:r>
        <w:rPr>
          <w:szCs w:val="20"/>
        </w:rPr>
        <w:t>de l’opération,</w:t>
      </w:r>
      <w:r w:rsidRPr="00806AA7">
        <w:rPr>
          <w:szCs w:val="20"/>
        </w:rPr>
        <w:t xml:space="preserve"> sur les modes d’exploitation</w:t>
      </w:r>
      <w:r>
        <w:rPr>
          <w:szCs w:val="20"/>
        </w:rPr>
        <w:t xml:space="preserve"> et l’usage du</w:t>
      </w:r>
      <w:r w:rsidRPr="00806AA7">
        <w:rPr>
          <w:szCs w:val="20"/>
        </w:rPr>
        <w:t xml:space="preserve"> bâtiment. Ainsi, </w:t>
      </w:r>
      <w:r>
        <w:rPr>
          <w:szCs w:val="20"/>
        </w:rPr>
        <w:t>ces retours</w:t>
      </w:r>
      <w:r w:rsidRPr="00806AA7">
        <w:rPr>
          <w:szCs w:val="20"/>
        </w:rPr>
        <w:t xml:space="preserve"> permettr</w:t>
      </w:r>
      <w:r>
        <w:rPr>
          <w:szCs w:val="20"/>
        </w:rPr>
        <w:t>ont</w:t>
      </w:r>
      <w:r w:rsidRPr="00806AA7">
        <w:rPr>
          <w:szCs w:val="20"/>
        </w:rPr>
        <w:t xml:space="preserve"> d’évaluer la pertinence des </w:t>
      </w:r>
      <w:r w:rsidR="00940462">
        <w:rPr>
          <w:szCs w:val="20"/>
        </w:rPr>
        <w:t>partis pris</w:t>
      </w:r>
      <w:r>
        <w:rPr>
          <w:szCs w:val="20"/>
        </w:rPr>
        <w:t xml:space="preserve"> adoptés sur ce projet afin d’influer les </w:t>
      </w:r>
      <w:r w:rsidR="002C6F3A">
        <w:rPr>
          <w:szCs w:val="20"/>
        </w:rPr>
        <w:t xml:space="preserve">futurs </w:t>
      </w:r>
      <w:r>
        <w:rPr>
          <w:szCs w:val="20"/>
        </w:rPr>
        <w:t xml:space="preserve">choix techniques qui pourraient être faits sur d’autres opérations </w:t>
      </w:r>
      <w:r w:rsidR="005F7623">
        <w:rPr>
          <w:szCs w:val="20"/>
        </w:rPr>
        <w:t>similaires</w:t>
      </w:r>
      <w:r>
        <w:rPr>
          <w:szCs w:val="20"/>
        </w:rPr>
        <w:t xml:space="preserve">. Cela pourra aussi permettre à </w:t>
      </w:r>
      <w:r w:rsidR="007F6E65" w:rsidRPr="007F6E65">
        <w:rPr>
          <w:color w:val="FF0000"/>
          <w:szCs w:val="20"/>
        </w:rPr>
        <w:t>[Nom MOA]</w:t>
      </w:r>
      <w:r>
        <w:rPr>
          <w:szCs w:val="20"/>
        </w:rPr>
        <w:t xml:space="preserve"> </w:t>
      </w:r>
      <w:r w:rsidR="005F7623">
        <w:rPr>
          <w:szCs w:val="20"/>
        </w:rPr>
        <w:t>d’</w:t>
      </w:r>
      <w:r>
        <w:rPr>
          <w:szCs w:val="20"/>
        </w:rPr>
        <w:t>engager des réflexions sur l</w:t>
      </w:r>
      <w:r w:rsidR="00940462">
        <w:rPr>
          <w:szCs w:val="20"/>
        </w:rPr>
        <w:t xml:space="preserve">a mise en </w:t>
      </w:r>
      <w:r w:rsidR="004E37EF">
        <w:rPr>
          <w:szCs w:val="20"/>
        </w:rPr>
        <w:t>œuvre</w:t>
      </w:r>
      <w:r>
        <w:rPr>
          <w:szCs w:val="20"/>
        </w:rPr>
        <w:t xml:space="preserve"> d’un</w:t>
      </w:r>
      <w:r w:rsidR="002C6F3A">
        <w:rPr>
          <w:szCs w:val="20"/>
        </w:rPr>
        <w:t>e</w:t>
      </w:r>
      <w:r>
        <w:rPr>
          <w:szCs w:val="20"/>
        </w:rPr>
        <w:t xml:space="preserve"> démarche de sensibilisation des usagers.</w:t>
      </w:r>
    </w:p>
    <w:p w:rsidR="00940462" w:rsidRDefault="00940462" w:rsidP="005C6FAC">
      <w:pPr>
        <w:ind w:firstLine="708"/>
        <w:rPr>
          <w:szCs w:val="20"/>
        </w:rPr>
      </w:pPr>
      <w:r>
        <w:rPr>
          <w:szCs w:val="20"/>
        </w:rPr>
        <w:t>La mission doit dans un premier temps aider le maître d’ouvrage, l’exploitant et les utilisateurs à optimiser le fonctionnement et l’utilisation du bâtiment dès l’emménagement des occupants. Dans un deuxième temps elle consistera à pérenniser l’optimisation et à capitaliser sur les résultats obtenus ;</w:t>
      </w:r>
    </w:p>
    <w:p w:rsidR="00940462" w:rsidRDefault="00940462" w:rsidP="005C6FAC">
      <w:pPr>
        <w:ind w:firstLine="708"/>
        <w:rPr>
          <w:szCs w:val="20"/>
        </w:rPr>
      </w:pPr>
      <w:r>
        <w:rPr>
          <w:szCs w:val="20"/>
        </w:rPr>
        <w:t>En résumé la mission consiste à</w:t>
      </w:r>
    </w:p>
    <w:p w:rsidR="009D08B9" w:rsidRPr="002C6F3A" w:rsidRDefault="009D08B9" w:rsidP="009D08B9">
      <w:pPr>
        <w:pStyle w:val="Corpsdetexte2"/>
        <w:numPr>
          <w:ilvl w:val="0"/>
          <w:numId w:val="13"/>
        </w:numPr>
        <w:tabs>
          <w:tab w:val="clear" w:pos="567"/>
          <w:tab w:val="clear" w:pos="7371"/>
        </w:tabs>
        <w:jc w:val="both"/>
        <w:rPr>
          <w:rFonts w:ascii="Verdana" w:hAnsi="Verdana"/>
          <w:bCs/>
          <w:sz w:val="20"/>
        </w:rPr>
      </w:pPr>
      <w:r w:rsidRPr="002C6F3A">
        <w:rPr>
          <w:rFonts w:ascii="Verdana" w:hAnsi="Verdana"/>
          <w:b/>
          <w:sz w:val="20"/>
        </w:rPr>
        <w:t>assurer le suivi, l’analyse et l’évaluation des consommations énergétiques du bâtiment ainsi qu</w:t>
      </w:r>
      <w:r w:rsidR="00CB736D">
        <w:rPr>
          <w:rFonts w:ascii="Verdana" w:hAnsi="Verdana"/>
          <w:b/>
          <w:sz w:val="20"/>
        </w:rPr>
        <w:t>’évaluer</w:t>
      </w:r>
      <w:r w:rsidRPr="002C6F3A">
        <w:rPr>
          <w:rFonts w:ascii="Verdana" w:hAnsi="Verdana"/>
          <w:b/>
          <w:sz w:val="20"/>
        </w:rPr>
        <w:t xml:space="preserve"> le confort des usagers </w:t>
      </w:r>
      <w:r w:rsidRPr="002C6F3A">
        <w:rPr>
          <w:rFonts w:ascii="Verdana" w:hAnsi="Verdana"/>
          <w:sz w:val="20"/>
        </w:rPr>
        <w:t>et donc de</w:t>
      </w:r>
      <w:r w:rsidRPr="002C6F3A">
        <w:rPr>
          <w:rFonts w:ascii="Verdana" w:hAnsi="Verdana"/>
          <w:b/>
          <w:sz w:val="20"/>
        </w:rPr>
        <w:t xml:space="preserve"> </w:t>
      </w:r>
      <w:r w:rsidRPr="002C6F3A">
        <w:rPr>
          <w:rFonts w:ascii="Verdana" w:hAnsi="Verdana"/>
          <w:bCs/>
          <w:sz w:val="20"/>
        </w:rPr>
        <w:t xml:space="preserve">situer les performances réelles des bâtiments par rapport </w:t>
      </w:r>
      <w:r w:rsidR="00CB736D">
        <w:rPr>
          <w:rFonts w:ascii="Verdana" w:hAnsi="Verdana"/>
          <w:bCs/>
          <w:sz w:val="20"/>
        </w:rPr>
        <w:t xml:space="preserve">à l’usage prévu et </w:t>
      </w:r>
      <w:r w:rsidRPr="002C6F3A">
        <w:rPr>
          <w:rFonts w:ascii="Verdana" w:hAnsi="Verdana"/>
          <w:bCs/>
          <w:sz w:val="20"/>
        </w:rPr>
        <w:t>aux exigences de l'appel à projets et aux performances prévisionnelles (données de l’étude thermique réalisée en phase conception),</w:t>
      </w:r>
    </w:p>
    <w:p w:rsidR="009D08B9" w:rsidRPr="002C6F3A" w:rsidRDefault="009D08B9" w:rsidP="009D08B9">
      <w:pPr>
        <w:pStyle w:val="Paragraphedeliste"/>
        <w:numPr>
          <w:ilvl w:val="0"/>
          <w:numId w:val="17"/>
        </w:numPr>
        <w:rPr>
          <w:b/>
          <w:szCs w:val="20"/>
        </w:rPr>
      </w:pPr>
      <w:r w:rsidRPr="002C6F3A">
        <w:rPr>
          <w:b/>
          <w:szCs w:val="20"/>
        </w:rPr>
        <w:lastRenderedPageBreak/>
        <w:t>analyser les écarts et pouvoir les corriger</w:t>
      </w:r>
      <w:r w:rsidRPr="002C6F3A">
        <w:rPr>
          <w:szCs w:val="20"/>
        </w:rPr>
        <w:t xml:space="preserve">, </w:t>
      </w:r>
      <w:r w:rsidR="00CB736D">
        <w:rPr>
          <w:szCs w:val="20"/>
        </w:rPr>
        <w:t>e</w:t>
      </w:r>
      <w:r>
        <w:rPr>
          <w:szCs w:val="20"/>
        </w:rPr>
        <w:t xml:space="preserve">n </w:t>
      </w:r>
      <w:r w:rsidR="00CB736D">
        <w:rPr>
          <w:szCs w:val="20"/>
        </w:rPr>
        <w:t xml:space="preserve">identifiant, si possible, </w:t>
      </w:r>
      <w:r w:rsidR="004E37EF">
        <w:rPr>
          <w:szCs w:val="20"/>
        </w:rPr>
        <w:t>précisément</w:t>
      </w:r>
      <w:r w:rsidR="00CB736D">
        <w:rPr>
          <w:szCs w:val="20"/>
        </w:rPr>
        <w:t xml:space="preserve"> les é</w:t>
      </w:r>
      <w:r w:rsidRPr="002C6F3A">
        <w:rPr>
          <w:szCs w:val="20"/>
        </w:rPr>
        <w:t>ventuels dysfonctionnements des installations</w:t>
      </w:r>
      <w:r w:rsidRPr="002C6F3A">
        <w:rPr>
          <w:b/>
          <w:szCs w:val="20"/>
        </w:rPr>
        <w:t xml:space="preserve">. </w:t>
      </w:r>
    </w:p>
    <w:p w:rsidR="009D08B9" w:rsidRPr="002C6F3A" w:rsidRDefault="009D08B9" w:rsidP="009D08B9">
      <w:pPr>
        <w:pStyle w:val="Paragraphedeliste"/>
        <w:numPr>
          <w:ilvl w:val="0"/>
          <w:numId w:val="17"/>
        </w:numPr>
        <w:spacing w:after="0"/>
        <w:ind w:left="714" w:hanging="357"/>
        <w:rPr>
          <w:szCs w:val="20"/>
        </w:rPr>
      </w:pPr>
      <w:r w:rsidRPr="002C6F3A">
        <w:rPr>
          <w:b/>
          <w:szCs w:val="20"/>
        </w:rPr>
        <w:t xml:space="preserve">capitaliser les données énergétiques, économiques et </w:t>
      </w:r>
      <w:r w:rsidR="00CB736D">
        <w:rPr>
          <w:b/>
          <w:szCs w:val="20"/>
        </w:rPr>
        <w:t>qualité d’</w:t>
      </w:r>
      <w:r w:rsidRPr="002C6F3A">
        <w:rPr>
          <w:b/>
          <w:szCs w:val="20"/>
        </w:rPr>
        <w:t>usage du bâtiment</w:t>
      </w:r>
      <w:r w:rsidRPr="002C6F3A">
        <w:rPr>
          <w:szCs w:val="20"/>
        </w:rPr>
        <w:t xml:space="preserve"> afin de bénéficier d’un retour d’expériences profitable pour </w:t>
      </w:r>
      <w:r w:rsidR="007F6E65" w:rsidRPr="007F6E65">
        <w:rPr>
          <w:color w:val="FF0000"/>
          <w:szCs w:val="20"/>
        </w:rPr>
        <w:t>[Nom MOA]</w:t>
      </w:r>
      <w:r w:rsidR="005F7623">
        <w:rPr>
          <w:szCs w:val="20"/>
        </w:rPr>
        <w:t>, l’ADEME et la Région,</w:t>
      </w:r>
    </w:p>
    <w:p w:rsidR="009D08B9" w:rsidRPr="002C6F3A" w:rsidRDefault="009D08B9" w:rsidP="009D08B9">
      <w:pPr>
        <w:pStyle w:val="Corpsdetexte2"/>
        <w:numPr>
          <w:ilvl w:val="0"/>
          <w:numId w:val="13"/>
        </w:numPr>
        <w:tabs>
          <w:tab w:val="clear" w:pos="567"/>
          <w:tab w:val="clear" w:pos="7371"/>
        </w:tabs>
        <w:ind w:left="714" w:hanging="357"/>
        <w:jc w:val="both"/>
        <w:rPr>
          <w:rFonts w:ascii="Verdana" w:hAnsi="Verdana"/>
          <w:sz w:val="20"/>
        </w:rPr>
      </w:pPr>
      <w:r w:rsidRPr="002C6F3A">
        <w:rPr>
          <w:rFonts w:ascii="Verdana" w:hAnsi="Verdana"/>
          <w:sz w:val="20"/>
        </w:rPr>
        <w:t xml:space="preserve">et éventuellement </w:t>
      </w:r>
      <w:r w:rsidRPr="002C6F3A">
        <w:rPr>
          <w:rFonts w:ascii="Verdana" w:hAnsi="Verdana"/>
          <w:b/>
          <w:sz w:val="20"/>
        </w:rPr>
        <w:t xml:space="preserve">former les exploitants </w:t>
      </w:r>
      <w:r>
        <w:rPr>
          <w:rFonts w:ascii="Verdana" w:hAnsi="Verdana"/>
          <w:b/>
          <w:sz w:val="20"/>
        </w:rPr>
        <w:t xml:space="preserve">et </w:t>
      </w:r>
      <w:r w:rsidR="00CB736D">
        <w:rPr>
          <w:rFonts w:ascii="Verdana" w:hAnsi="Verdana"/>
          <w:b/>
          <w:sz w:val="20"/>
        </w:rPr>
        <w:t xml:space="preserve">préconiser des actions de </w:t>
      </w:r>
      <w:r w:rsidRPr="002C6F3A">
        <w:rPr>
          <w:rFonts w:ascii="Verdana" w:hAnsi="Verdana"/>
          <w:b/>
          <w:sz w:val="20"/>
        </w:rPr>
        <w:t>sensibilis</w:t>
      </w:r>
      <w:r w:rsidR="00CB736D">
        <w:rPr>
          <w:rFonts w:ascii="Verdana" w:hAnsi="Verdana"/>
          <w:b/>
          <w:sz w:val="20"/>
        </w:rPr>
        <w:t>ation</w:t>
      </w:r>
      <w:r w:rsidRPr="002C6F3A">
        <w:rPr>
          <w:rFonts w:ascii="Verdana" w:hAnsi="Verdana"/>
          <w:b/>
          <w:sz w:val="20"/>
        </w:rPr>
        <w:t xml:space="preserve"> les occupants</w:t>
      </w:r>
      <w:r w:rsidRPr="002C6F3A">
        <w:rPr>
          <w:rFonts w:ascii="Verdana" w:hAnsi="Verdana"/>
          <w:sz w:val="20"/>
        </w:rPr>
        <w:t xml:space="preserve"> à un comportement plus sobre </w:t>
      </w:r>
      <w:r w:rsidR="00CB736D">
        <w:rPr>
          <w:rFonts w:ascii="Verdana" w:hAnsi="Verdana"/>
          <w:sz w:val="20"/>
        </w:rPr>
        <w:t>dans les usages énergétiques au quotidien</w:t>
      </w:r>
      <w:r w:rsidRPr="002C6F3A">
        <w:rPr>
          <w:rFonts w:ascii="Verdana" w:hAnsi="Verdana"/>
          <w:sz w:val="20"/>
        </w:rPr>
        <w:t>,</w:t>
      </w:r>
    </w:p>
    <w:p w:rsidR="00023295" w:rsidRDefault="00023295" w:rsidP="00023295">
      <w:pPr>
        <w:pStyle w:val="Titre1"/>
      </w:pPr>
      <w:r>
        <w:t>Article II : Forme et décomposition</w:t>
      </w:r>
    </w:p>
    <w:p w:rsidR="00023295" w:rsidRDefault="00023295" w:rsidP="00023295">
      <w:pPr>
        <w:rPr>
          <w:szCs w:val="20"/>
        </w:rPr>
      </w:pPr>
      <w:r>
        <w:rPr>
          <w:szCs w:val="20"/>
        </w:rPr>
        <w:t xml:space="preserve">Le présent marché est constitué d’un lot unique. </w:t>
      </w:r>
      <w:r w:rsidR="002C6F3A">
        <w:rPr>
          <w:szCs w:val="20"/>
        </w:rPr>
        <w:t>xxxxxxxxxxxxxxxxxxxxxxx</w:t>
      </w:r>
    </w:p>
    <w:p w:rsidR="00023295" w:rsidRDefault="00023295" w:rsidP="00023295">
      <w:pPr>
        <w:pStyle w:val="Titre1"/>
        <w:jc w:val="left"/>
      </w:pPr>
      <w:r w:rsidRPr="00993D70">
        <w:t xml:space="preserve">Article </w:t>
      </w:r>
      <w:r>
        <w:t>III</w:t>
      </w:r>
      <w:r w:rsidRPr="00993D70">
        <w:t> : Prestation attendue</w:t>
      </w:r>
    </w:p>
    <w:p w:rsidR="00023295" w:rsidRPr="000C29F2" w:rsidRDefault="00023295" w:rsidP="00023295">
      <w:pPr>
        <w:pStyle w:val="Titre2"/>
        <w:jc w:val="left"/>
        <w:rPr>
          <w:szCs w:val="24"/>
        </w:rPr>
      </w:pPr>
      <w:r w:rsidRPr="000C29F2">
        <w:rPr>
          <w:caps/>
          <w:szCs w:val="24"/>
        </w:rPr>
        <w:t>III.1 O</w:t>
      </w:r>
      <w:r w:rsidRPr="000C29F2">
        <w:rPr>
          <w:szCs w:val="24"/>
        </w:rPr>
        <w:t>bjectifs détaillés de la prestation</w:t>
      </w:r>
    </w:p>
    <w:p w:rsidR="00023295" w:rsidRDefault="00023295" w:rsidP="00023295">
      <w:pPr>
        <w:spacing w:after="120"/>
        <w:rPr>
          <w:szCs w:val="20"/>
        </w:rPr>
      </w:pPr>
      <w:r>
        <w:rPr>
          <w:szCs w:val="20"/>
        </w:rPr>
        <w:t>Les objectifs de la prestation de suivi, d’évaluation et d’analyse sont les suivants :</w:t>
      </w:r>
    </w:p>
    <w:p w:rsidR="00023295" w:rsidRDefault="00023295" w:rsidP="00023295">
      <w:pPr>
        <w:numPr>
          <w:ilvl w:val="3"/>
          <w:numId w:val="1"/>
        </w:numPr>
        <w:tabs>
          <w:tab w:val="clear" w:pos="2880"/>
          <w:tab w:val="num" w:pos="2977"/>
        </w:tabs>
        <w:spacing w:after="120"/>
        <w:ind w:left="709" w:hanging="425"/>
        <w:rPr>
          <w:szCs w:val="20"/>
        </w:rPr>
      </w:pPr>
      <w:r w:rsidRPr="00A77274">
        <w:rPr>
          <w:szCs w:val="20"/>
        </w:rPr>
        <w:t>Mesurer les consommations énergétiques de bâtiment à faibles besoins énergétique</w:t>
      </w:r>
      <w:r>
        <w:rPr>
          <w:szCs w:val="20"/>
        </w:rPr>
        <w:t>,</w:t>
      </w:r>
    </w:p>
    <w:p w:rsidR="00023295" w:rsidRDefault="00642CD6" w:rsidP="00023295">
      <w:pPr>
        <w:numPr>
          <w:ilvl w:val="3"/>
          <w:numId w:val="1"/>
        </w:numPr>
        <w:tabs>
          <w:tab w:val="clear" w:pos="2880"/>
          <w:tab w:val="num" w:pos="2977"/>
        </w:tabs>
        <w:spacing w:after="0"/>
        <w:ind w:left="709" w:hanging="425"/>
        <w:rPr>
          <w:szCs w:val="20"/>
        </w:rPr>
      </w:pPr>
      <w:r>
        <w:rPr>
          <w:szCs w:val="20"/>
        </w:rPr>
        <w:t>A</w:t>
      </w:r>
      <w:r w:rsidR="00023295">
        <w:rPr>
          <w:szCs w:val="20"/>
        </w:rPr>
        <w:t>nalyser</w:t>
      </w:r>
      <w:r w:rsidR="00023295" w:rsidRPr="00A0174D">
        <w:rPr>
          <w:szCs w:val="20"/>
        </w:rPr>
        <w:t xml:space="preserve"> le fonctionnement et les consommations du bâtiment et des systèmes</w:t>
      </w:r>
      <w:r w:rsidR="00023295">
        <w:rPr>
          <w:szCs w:val="20"/>
        </w:rPr>
        <w:t> :</w:t>
      </w:r>
    </w:p>
    <w:p w:rsidR="00642CD6" w:rsidRDefault="00642CD6" w:rsidP="00023295">
      <w:pPr>
        <w:pStyle w:val="Paragraphedeliste"/>
        <w:numPr>
          <w:ilvl w:val="1"/>
          <w:numId w:val="1"/>
        </w:numPr>
        <w:rPr>
          <w:szCs w:val="20"/>
        </w:rPr>
      </w:pPr>
      <w:r>
        <w:rPr>
          <w:szCs w:val="20"/>
        </w:rPr>
        <w:t>Récupérer, synthétiser et analyser les données recueillies</w:t>
      </w:r>
    </w:p>
    <w:p w:rsidR="00023295" w:rsidRDefault="00023295" w:rsidP="00023295">
      <w:pPr>
        <w:pStyle w:val="Paragraphedeliste"/>
        <w:numPr>
          <w:ilvl w:val="1"/>
          <w:numId w:val="1"/>
        </w:numPr>
        <w:rPr>
          <w:szCs w:val="20"/>
        </w:rPr>
      </w:pPr>
      <w:r w:rsidRPr="00A0174D">
        <w:rPr>
          <w:szCs w:val="20"/>
        </w:rPr>
        <w:t>Comparer les consommat</w:t>
      </w:r>
      <w:r>
        <w:rPr>
          <w:szCs w:val="20"/>
        </w:rPr>
        <w:t>ions prévisionnelles et réelles,</w:t>
      </w:r>
    </w:p>
    <w:p w:rsidR="00642CD6" w:rsidRPr="00A0174D" w:rsidRDefault="00642CD6" w:rsidP="00023295">
      <w:pPr>
        <w:pStyle w:val="Paragraphedeliste"/>
        <w:numPr>
          <w:ilvl w:val="1"/>
          <w:numId w:val="1"/>
        </w:numPr>
        <w:rPr>
          <w:szCs w:val="20"/>
        </w:rPr>
      </w:pPr>
      <w:r>
        <w:rPr>
          <w:szCs w:val="20"/>
        </w:rPr>
        <w:t>Evaluer le confort des usagers,</w:t>
      </w:r>
    </w:p>
    <w:p w:rsidR="00023295" w:rsidRPr="00A0174D" w:rsidRDefault="00023295" w:rsidP="00023295">
      <w:pPr>
        <w:pStyle w:val="Paragraphedeliste"/>
        <w:numPr>
          <w:ilvl w:val="1"/>
          <w:numId w:val="1"/>
        </w:numPr>
        <w:rPr>
          <w:szCs w:val="20"/>
        </w:rPr>
      </w:pPr>
      <w:r w:rsidRPr="00A0174D">
        <w:rPr>
          <w:szCs w:val="20"/>
        </w:rPr>
        <w:t>Mettre en évidence, après analyse, les dysfonctionnement</w:t>
      </w:r>
      <w:r>
        <w:rPr>
          <w:szCs w:val="20"/>
        </w:rPr>
        <w:t>s</w:t>
      </w:r>
      <w:r w:rsidRPr="00A0174D">
        <w:rPr>
          <w:szCs w:val="20"/>
        </w:rPr>
        <w:t xml:space="preserve"> ou écarts éventuel constatés (non-conformité, anomalie, pics de consommation, dérives éventuelles, </w:t>
      </w:r>
      <w:r w:rsidR="00642CD6">
        <w:rPr>
          <w:szCs w:val="20"/>
        </w:rPr>
        <w:t xml:space="preserve">insatisfaction des usagers, </w:t>
      </w:r>
      <w:r w:rsidRPr="00A0174D">
        <w:rPr>
          <w:szCs w:val="20"/>
        </w:rPr>
        <w:t>etc.)</w:t>
      </w:r>
      <w:r>
        <w:rPr>
          <w:szCs w:val="20"/>
        </w:rPr>
        <w:t>,</w:t>
      </w:r>
    </w:p>
    <w:p w:rsidR="00023295" w:rsidRDefault="00023295" w:rsidP="00023295">
      <w:pPr>
        <w:numPr>
          <w:ilvl w:val="3"/>
          <w:numId w:val="1"/>
        </w:numPr>
        <w:tabs>
          <w:tab w:val="clear" w:pos="2880"/>
          <w:tab w:val="num" w:pos="2977"/>
        </w:tabs>
        <w:spacing w:after="0"/>
        <w:ind w:left="709" w:hanging="425"/>
        <w:rPr>
          <w:szCs w:val="20"/>
        </w:rPr>
      </w:pPr>
      <w:r w:rsidRPr="00A0174D">
        <w:rPr>
          <w:szCs w:val="20"/>
        </w:rPr>
        <w:t>Optimiser les consommations énergétiques</w:t>
      </w:r>
      <w:r w:rsidR="006A40F1">
        <w:rPr>
          <w:szCs w:val="20"/>
        </w:rPr>
        <w:t xml:space="preserve"> lors des premiers mois d’exploitation du bâtiment</w:t>
      </w:r>
    </w:p>
    <w:p w:rsidR="006A40F1" w:rsidRDefault="00642CD6" w:rsidP="00023295">
      <w:pPr>
        <w:numPr>
          <w:ilvl w:val="1"/>
          <w:numId w:val="1"/>
        </w:numPr>
        <w:spacing w:after="120"/>
        <w:rPr>
          <w:szCs w:val="20"/>
        </w:rPr>
      </w:pPr>
      <w:r>
        <w:rPr>
          <w:szCs w:val="20"/>
        </w:rPr>
        <w:t xml:space="preserve">Préconiser </w:t>
      </w:r>
      <w:r w:rsidR="006A40F1">
        <w:rPr>
          <w:szCs w:val="20"/>
        </w:rPr>
        <w:t>les éventuelles</w:t>
      </w:r>
      <w:r w:rsidRPr="00A77274">
        <w:rPr>
          <w:szCs w:val="20"/>
        </w:rPr>
        <w:t xml:space="preserve"> actions préventives et correctives </w:t>
      </w:r>
      <w:r w:rsidR="006A40F1">
        <w:rPr>
          <w:szCs w:val="20"/>
        </w:rPr>
        <w:t xml:space="preserve">nécessaires au bon fonctionnement du bâtiment afin de maintenir une </w:t>
      </w:r>
      <w:r w:rsidR="00CB736D">
        <w:rPr>
          <w:szCs w:val="20"/>
        </w:rPr>
        <w:t xml:space="preserve">« trajectoire » de bonne </w:t>
      </w:r>
      <w:r w:rsidR="006A40F1">
        <w:rPr>
          <w:szCs w:val="20"/>
        </w:rPr>
        <w:t xml:space="preserve">performance énergétique </w:t>
      </w:r>
      <w:r w:rsidR="00CB736D">
        <w:rPr>
          <w:szCs w:val="20"/>
        </w:rPr>
        <w:t>du bâtiment, notamment par une optimisation des systèmes et un u</w:t>
      </w:r>
      <w:r w:rsidR="005F7623">
        <w:rPr>
          <w:szCs w:val="20"/>
        </w:rPr>
        <w:t xml:space="preserve">sage </w:t>
      </w:r>
      <w:r w:rsidR="006A40F1">
        <w:rPr>
          <w:szCs w:val="20"/>
        </w:rPr>
        <w:t>a</w:t>
      </w:r>
      <w:r w:rsidR="00CB736D">
        <w:rPr>
          <w:szCs w:val="20"/>
        </w:rPr>
        <w:t>dapté</w:t>
      </w:r>
      <w:r w:rsidR="006A40F1">
        <w:rPr>
          <w:szCs w:val="20"/>
        </w:rPr>
        <w:t>,</w:t>
      </w:r>
    </w:p>
    <w:p w:rsidR="00023295" w:rsidRDefault="006A40F1" w:rsidP="00023295">
      <w:pPr>
        <w:numPr>
          <w:ilvl w:val="1"/>
          <w:numId w:val="1"/>
        </w:numPr>
        <w:spacing w:after="120"/>
        <w:rPr>
          <w:szCs w:val="20"/>
        </w:rPr>
      </w:pPr>
      <w:r>
        <w:rPr>
          <w:szCs w:val="20"/>
        </w:rPr>
        <w:t>A</w:t>
      </w:r>
      <w:r w:rsidR="00642CD6">
        <w:rPr>
          <w:szCs w:val="20"/>
        </w:rPr>
        <w:t xml:space="preserve">ssister les entreprises, </w:t>
      </w:r>
      <w:r>
        <w:rPr>
          <w:szCs w:val="20"/>
        </w:rPr>
        <w:t>l’</w:t>
      </w:r>
      <w:r w:rsidR="00642CD6">
        <w:rPr>
          <w:szCs w:val="20"/>
        </w:rPr>
        <w:t xml:space="preserve">exploitant et </w:t>
      </w:r>
      <w:r w:rsidR="007F6E65" w:rsidRPr="007F6E65">
        <w:rPr>
          <w:color w:val="FF0000"/>
          <w:szCs w:val="20"/>
        </w:rPr>
        <w:t xml:space="preserve">[Nom MOA] </w:t>
      </w:r>
      <w:r w:rsidR="00642CD6">
        <w:rPr>
          <w:szCs w:val="20"/>
        </w:rPr>
        <w:t>à les m</w:t>
      </w:r>
      <w:r w:rsidR="00023295" w:rsidRPr="00A77274">
        <w:rPr>
          <w:szCs w:val="20"/>
        </w:rPr>
        <w:t>ettre en œuvre (</w:t>
      </w:r>
      <w:r w:rsidR="00642CD6">
        <w:rPr>
          <w:szCs w:val="20"/>
        </w:rPr>
        <w:t xml:space="preserve">assistance au </w:t>
      </w:r>
      <w:r w:rsidR="00023295" w:rsidRPr="00A77274">
        <w:rPr>
          <w:szCs w:val="20"/>
        </w:rPr>
        <w:t xml:space="preserve">réglage et pilotage des systèmes, </w:t>
      </w:r>
      <w:r w:rsidR="00CB736D">
        <w:rPr>
          <w:szCs w:val="20"/>
        </w:rPr>
        <w:t xml:space="preserve">sensibilisation, </w:t>
      </w:r>
      <w:r w:rsidR="00023295" w:rsidRPr="00A77274">
        <w:rPr>
          <w:szCs w:val="20"/>
        </w:rPr>
        <w:t>etc.)</w:t>
      </w:r>
    </w:p>
    <w:p w:rsidR="00023295" w:rsidRPr="00EC74A0" w:rsidRDefault="00023295" w:rsidP="006A40F1">
      <w:pPr>
        <w:pStyle w:val="Paragraphedeliste"/>
        <w:numPr>
          <w:ilvl w:val="0"/>
          <w:numId w:val="2"/>
        </w:numPr>
        <w:spacing w:after="0"/>
        <w:ind w:hanging="436"/>
        <w:rPr>
          <w:szCs w:val="20"/>
        </w:rPr>
      </w:pPr>
      <w:r w:rsidRPr="00EC74A0">
        <w:rPr>
          <w:szCs w:val="20"/>
        </w:rPr>
        <w:t>Contrôler et pérenniser les niveaux de performances</w:t>
      </w:r>
    </w:p>
    <w:p w:rsidR="006A40F1" w:rsidRDefault="006A40F1" w:rsidP="00642CD6">
      <w:pPr>
        <w:numPr>
          <w:ilvl w:val="2"/>
          <w:numId w:val="1"/>
        </w:numPr>
        <w:tabs>
          <w:tab w:val="clear" w:pos="2160"/>
        </w:tabs>
        <w:ind w:left="1276" w:hanging="425"/>
        <w:rPr>
          <w:szCs w:val="20"/>
        </w:rPr>
      </w:pPr>
      <w:r>
        <w:rPr>
          <w:szCs w:val="20"/>
        </w:rPr>
        <w:t>Suivre sur 2 années les performances énergétique du bâtiment</w:t>
      </w:r>
    </w:p>
    <w:p w:rsidR="00023295" w:rsidRPr="00A77274" w:rsidRDefault="00642CD6" w:rsidP="00642CD6">
      <w:pPr>
        <w:numPr>
          <w:ilvl w:val="2"/>
          <w:numId w:val="1"/>
        </w:numPr>
        <w:tabs>
          <w:tab w:val="clear" w:pos="2160"/>
        </w:tabs>
        <w:ind w:left="1276" w:hanging="425"/>
        <w:rPr>
          <w:szCs w:val="20"/>
        </w:rPr>
      </w:pPr>
      <w:r>
        <w:rPr>
          <w:szCs w:val="20"/>
        </w:rPr>
        <w:t xml:space="preserve">Apporter des éléments méthodologique à </w:t>
      </w:r>
      <w:r w:rsidR="007F6E65" w:rsidRPr="007F6E65">
        <w:rPr>
          <w:color w:val="FF0000"/>
          <w:szCs w:val="20"/>
        </w:rPr>
        <w:t xml:space="preserve">[Nom MOA] </w:t>
      </w:r>
      <w:r>
        <w:rPr>
          <w:szCs w:val="20"/>
        </w:rPr>
        <w:t>pour permettre à ce dernier de s</w:t>
      </w:r>
      <w:r w:rsidR="00023295" w:rsidRPr="00A77274">
        <w:rPr>
          <w:szCs w:val="20"/>
        </w:rPr>
        <w:t xml:space="preserve">ensibiliser, </w:t>
      </w:r>
      <w:proofErr w:type="gramStart"/>
      <w:r w:rsidR="00023295" w:rsidRPr="00A77274">
        <w:rPr>
          <w:szCs w:val="20"/>
        </w:rPr>
        <w:t>former</w:t>
      </w:r>
      <w:proofErr w:type="gramEnd"/>
      <w:r w:rsidR="00023295" w:rsidRPr="00A77274">
        <w:rPr>
          <w:szCs w:val="20"/>
        </w:rPr>
        <w:t>, accompagner les occupants</w:t>
      </w:r>
      <w:r w:rsidR="00947B7D">
        <w:rPr>
          <w:szCs w:val="20"/>
        </w:rPr>
        <w:t xml:space="preserve"> à adopter un usage sobre du logement ou corriger de mauvaises pratiques,</w:t>
      </w:r>
    </w:p>
    <w:p w:rsidR="00642CD6" w:rsidRDefault="00642CD6" w:rsidP="006A40F1">
      <w:pPr>
        <w:pStyle w:val="Paragraphedeliste"/>
        <w:numPr>
          <w:ilvl w:val="0"/>
          <w:numId w:val="2"/>
        </w:numPr>
        <w:spacing w:after="120"/>
        <w:ind w:hanging="436"/>
        <w:rPr>
          <w:szCs w:val="20"/>
        </w:rPr>
      </w:pPr>
      <w:r w:rsidRPr="00642CD6">
        <w:rPr>
          <w:szCs w:val="20"/>
        </w:rPr>
        <w:t>Évaluer la pertinence de reproductibilité d</w:t>
      </w:r>
      <w:r w:rsidR="006A40F1">
        <w:rPr>
          <w:szCs w:val="20"/>
        </w:rPr>
        <w:t>u</w:t>
      </w:r>
      <w:r w:rsidRPr="00642CD6">
        <w:rPr>
          <w:szCs w:val="20"/>
        </w:rPr>
        <w:t xml:space="preserve"> bâtiment et des systèmes</w:t>
      </w:r>
      <w:r w:rsidR="006A40F1">
        <w:rPr>
          <w:szCs w:val="20"/>
        </w:rPr>
        <w:t>, notamment innovant</w:t>
      </w:r>
      <w:r w:rsidR="005F7623">
        <w:rPr>
          <w:szCs w:val="20"/>
        </w:rPr>
        <w:t>s</w:t>
      </w:r>
      <w:r w:rsidR="006A40F1">
        <w:rPr>
          <w:szCs w:val="20"/>
        </w:rPr>
        <w:t>,</w:t>
      </w:r>
      <w:r w:rsidRPr="00642CD6">
        <w:rPr>
          <w:szCs w:val="20"/>
        </w:rPr>
        <w:t xml:space="preserve"> tant énergétiquement qu’économiquement</w:t>
      </w:r>
      <w:r>
        <w:rPr>
          <w:szCs w:val="20"/>
        </w:rPr>
        <w:t xml:space="preserve"> au regard de l’usage prévu</w:t>
      </w:r>
      <w:r w:rsidRPr="00642CD6">
        <w:rPr>
          <w:szCs w:val="20"/>
        </w:rPr>
        <w:t xml:space="preserve">. </w:t>
      </w:r>
    </w:p>
    <w:p w:rsidR="00642CD6" w:rsidRDefault="00642CD6" w:rsidP="00642CD6">
      <w:pPr>
        <w:pStyle w:val="Paragraphedeliste"/>
        <w:numPr>
          <w:ilvl w:val="1"/>
          <w:numId w:val="2"/>
        </w:numPr>
        <w:spacing w:after="120"/>
        <w:ind w:left="1276" w:hanging="425"/>
        <w:rPr>
          <w:szCs w:val="20"/>
        </w:rPr>
      </w:pPr>
      <w:r>
        <w:rPr>
          <w:szCs w:val="20"/>
        </w:rPr>
        <w:lastRenderedPageBreak/>
        <w:t xml:space="preserve">Rédiger </w:t>
      </w:r>
      <w:r w:rsidR="006A40F1">
        <w:rPr>
          <w:szCs w:val="20"/>
        </w:rPr>
        <w:t>une ou plusieurs</w:t>
      </w:r>
      <w:r>
        <w:rPr>
          <w:szCs w:val="20"/>
        </w:rPr>
        <w:t xml:space="preserve"> notes techniques</w:t>
      </w:r>
      <w:r w:rsidR="006A40F1">
        <w:rPr>
          <w:szCs w:val="20"/>
        </w:rPr>
        <w:t xml:space="preserve"> ou guide de précaution d’utilisation et d’exploitation</w:t>
      </w:r>
      <w:r w:rsidR="00947B7D">
        <w:rPr>
          <w:szCs w:val="20"/>
        </w:rPr>
        <w:t xml:space="preserve"> sur les systèmes les plus innovants : DF avec échangeur</w:t>
      </w:r>
      <w:r w:rsidR="006A40F1">
        <w:rPr>
          <w:szCs w:val="20"/>
        </w:rPr>
        <w:t>,</w:t>
      </w:r>
      <w:r w:rsidR="005F7623">
        <w:rPr>
          <w:szCs w:val="20"/>
        </w:rPr>
        <w:t xml:space="preserve"> installation solaire, ….</w:t>
      </w:r>
    </w:p>
    <w:p w:rsidR="00023295" w:rsidRDefault="00023295" w:rsidP="00023295">
      <w:pPr>
        <w:pStyle w:val="Titre2"/>
      </w:pPr>
      <w:r>
        <w:rPr>
          <w:caps/>
        </w:rPr>
        <w:t>III.2</w:t>
      </w:r>
      <w:r w:rsidRPr="002757E9">
        <w:rPr>
          <w:caps/>
        </w:rPr>
        <w:t xml:space="preserve"> </w:t>
      </w:r>
      <w:r w:rsidR="00FD350A">
        <w:t>Périmètre</w:t>
      </w:r>
      <w:r w:rsidRPr="008E03E0">
        <w:t xml:space="preserve"> de la prestation</w:t>
      </w:r>
    </w:p>
    <w:p w:rsidR="00947B7D" w:rsidRDefault="00947B7D" w:rsidP="00023295">
      <w:pPr>
        <w:spacing w:after="120"/>
        <w:rPr>
          <w:szCs w:val="20"/>
        </w:rPr>
      </w:pPr>
      <w:r w:rsidRPr="00947B7D">
        <w:rPr>
          <w:szCs w:val="20"/>
          <w:u w:val="single"/>
        </w:rPr>
        <w:t>Echéancier et durée de la prestation</w:t>
      </w:r>
      <w:r>
        <w:rPr>
          <w:szCs w:val="20"/>
        </w:rPr>
        <w:t> :</w:t>
      </w:r>
    </w:p>
    <w:p w:rsidR="00110934" w:rsidRDefault="00023295" w:rsidP="00023295">
      <w:pPr>
        <w:spacing w:after="120"/>
        <w:rPr>
          <w:szCs w:val="20"/>
        </w:rPr>
      </w:pPr>
      <w:r>
        <w:rPr>
          <w:szCs w:val="20"/>
        </w:rPr>
        <w:t xml:space="preserve">La prestation </w:t>
      </w:r>
      <w:r w:rsidR="00642CD6">
        <w:rPr>
          <w:szCs w:val="20"/>
        </w:rPr>
        <w:t xml:space="preserve">devra débuter </w:t>
      </w:r>
      <w:r w:rsidR="00947B7D">
        <w:rPr>
          <w:szCs w:val="20"/>
        </w:rPr>
        <w:t xml:space="preserve">dès la réception du bâtiment qui devrait intervenir </w:t>
      </w:r>
      <w:r w:rsidR="00642CD6">
        <w:rPr>
          <w:szCs w:val="20"/>
        </w:rPr>
        <w:t>au 1</w:t>
      </w:r>
      <w:r w:rsidR="00642CD6" w:rsidRPr="00642CD6">
        <w:rPr>
          <w:szCs w:val="20"/>
          <w:vertAlign w:val="superscript"/>
        </w:rPr>
        <w:t>er</w:t>
      </w:r>
      <w:r w:rsidR="00642CD6">
        <w:rPr>
          <w:szCs w:val="20"/>
        </w:rPr>
        <w:t xml:space="preserve"> février 2013</w:t>
      </w:r>
      <w:r w:rsidR="00947B7D">
        <w:rPr>
          <w:szCs w:val="20"/>
        </w:rPr>
        <w:t xml:space="preserve">, entre la réception du bâtiment et les premières occupations </w:t>
      </w:r>
      <w:r w:rsidR="005F7623">
        <w:rPr>
          <w:szCs w:val="20"/>
        </w:rPr>
        <w:t>des logements</w:t>
      </w:r>
      <w:r w:rsidR="005E59AE">
        <w:rPr>
          <w:szCs w:val="20"/>
        </w:rPr>
        <w:t>,</w:t>
      </w:r>
      <w:r w:rsidR="005F7623">
        <w:rPr>
          <w:szCs w:val="20"/>
        </w:rPr>
        <w:t xml:space="preserve"> </w:t>
      </w:r>
      <w:r w:rsidR="00947B7D">
        <w:rPr>
          <w:szCs w:val="20"/>
        </w:rPr>
        <w:t>le prestataire pourra réaliser un diagnostic des équipements du bâtiment</w:t>
      </w:r>
      <w:r w:rsidR="005F7623">
        <w:rPr>
          <w:szCs w:val="20"/>
        </w:rPr>
        <w:t xml:space="preserve"> et</w:t>
      </w:r>
      <w:r w:rsidR="00947B7D">
        <w:rPr>
          <w:szCs w:val="20"/>
        </w:rPr>
        <w:t xml:space="preserve"> instrument</w:t>
      </w:r>
      <w:r w:rsidR="005F7623">
        <w:rPr>
          <w:szCs w:val="20"/>
        </w:rPr>
        <w:t>s de mesure</w:t>
      </w:r>
      <w:r w:rsidR="00947B7D">
        <w:rPr>
          <w:szCs w:val="20"/>
        </w:rPr>
        <w:t xml:space="preserve"> en place</w:t>
      </w:r>
      <w:r w:rsidR="00CB736D">
        <w:rPr>
          <w:szCs w:val="20"/>
        </w:rPr>
        <w:t>. E</w:t>
      </w:r>
      <w:r w:rsidR="00947B7D">
        <w:rPr>
          <w:szCs w:val="20"/>
        </w:rPr>
        <w:t xml:space="preserve">ventuellement </w:t>
      </w:r>
      <w:r w:rsidR="00CB736D">
        <w:rPr>
          <w:szCs w:val="20"/>
        </w:rPr>
        <w:t xml:space="preserve">il pourra </w:t>
      </w:r>
      <w:r w:rsidR="005F7623">
        <w:rPr>
          <w:szCs w:val="20"/>
        </w:rPr>
        <w:t xml:space="preserve">préconiser au maître d’ouvrage, </w:t>
      </w:r>
      <w:r w:rsidR="00CB736D">
        <w:rPr>
          <w:szCs w:val="20"/>
        </w:rPr>
        <w:t xml:space="preserve">si possible </w:t>
      </w:r>
      <w:r w:rsidR="005F7623">
        <w:rPr>
          <w:szCs w:val="20"/>
        </w:rPr>
        <w:t>avant l’arrivée des premiers locataires</w:t>
      </w:r>
      <w:r w:rsidR="00CB736D">
        <w:rPr>
          <w:szCs w:val="20"/>
        </w:rPr>
        <w:t xml:space="preserve">, </w:t>
      </w:r>
      <w:r w:rsidR="005F7623">
        <w:rPr>
          <w:szCs w:val="20"/>
        </w:rPr>
        <w:t xml:space="preserve">de </w:t>
      </w:r>
      <w:r w:rsidR="00CB736D">
        <w:rPr>
          <w:szCs w:val="20"/>
        </w:rPr>
        <w:t xml:space="preserve">compléter </w:t>
      </w:r>
      <w:r w:rsidR="005844D6">
        <w:rPr>
          <w:szCs w:val="20"/>
        </w:rPr>
        <w:t>cette</w:t>
      </w:r>
      <w:r w:rsidR="00CB736D">
        <w:rPr>
          <w:szCs w:val="20"/>
        </w:rPr>
        <w:t xml:space="preserve"> métrologie par </w:t>
      </w:r>
      <w:r w:rsidR="005F7623">
        <w:rPr>
          <w:szCs w:val="20"/>
        </w:rPr>
        <w:t>ajout</w:t>
      </w:r>
      <w:r w:rsidR="00CB736D">
        <w:rPr>
          <w:szCs w:val="20"/>
        </w:rPr>
        <w:t xml:space="preserve"> de</w:t>
      </w:r>
      <w:r w:rsidR="005F7623">
        <w:rPr>
          <w:szCs w:val="20"/>
        </w:rPr>
        <w:t xml:space="preserve"> certains </w:t>
      </w:r>
      <w:r w:rsidR="00CB736D">
        <w:rPr>
          <w:szCs w:val="20"/>
        </w:rPr>
        <w:t>instruments de mesure dits « </w:t>
      </w:r>
      <w:r w:rsidR="00110934">
        <w:rPr>
          <w:szCs w:val="20"/>
        </w:rPr>
        <w:t>stationnaires</w:t>
      </w:r>
      <w:r w:rsidR="00CB736D">
        <w:rPr>
          <w:szCs w:val="20"/>
        </w:rPr>
        <w:t> »</w:t>
      </w:r>
      <w:r w:rsidR="005F7623">
        <w:rPr>
          <w:szCs w:val="20"/>
        </w:rPr>
        <w:t xml:space="preserve">, voir pour </w:t>
      </w:r>
      <w:r w:rsidR="00CB736D">
        <w:rPr>
          <w:szCs w:val="20"/>
        </w:rPr>
        <w:t>certaines</w:t>
      </w:r>
      <w:r w:rsidR="005F7623">
        <w:rPr>
          <w:szCs w:val="20"/>
        </w:rPr>
        <w:t xml:space="preserve"> campagnes ponctuelles de mesure</w:t>
      </w:r>
      <w:r w:rsidR="00CB736D">
        <w:rPr>
          <w:szCs w:val="20"/>
        </w:rPr>
        <w:t xml:space="preserve">, des instruments dits </w:t>
      </w:r>
      <w:r w:rsidR="00110934">
        <w:rPr>
          <w:szCs w:val="20"/>
        </w:rPr>
        <w:t>mobiles</w:t>
      </w:r>
      <w:r w:rsidR="00CB736D">
        <w:rPr>
          <w:szCs w:val="20"/>
        </w:rPr>
        <w:t xml:space="preserve"> </w:t>
      </w:r>
      <w:r w:rsidR="00110934">
        <w:rPr>
          <w:szCs w:val="20"/>
        </w:rPr>
        <w:t>(sonde de T°, etc…)</w:t>
      </w:r>
      <w:r w:rsidR="005844D6">
        <w:rPr>
          <w:szCs w:val="20"/>
        </w:rPr>
        <w:t xml:space="preserve"> qu’il devra</w:t>
      </w:r>
      <w:r w:rsidR="005F7623">
        <w:rPr>
          <w:szCs w:val="20"/>
        </w:rPr>
        <w:t xml:space="preserve"> fournir et installer</w:t>
      </w:r>
      <w:r w:rsidR="00110934">
        <w:rPr>
          <w:szCs w:val="20"/>
        </w:rPr>
        <w:t>.</w:t>
      </w:r>
    </w:p>
    <w:p w:rsidR="00642CD6" w:rsidRDefault="00947B7D" w:rsidP="00023295">
      <w:pPr>
        <w:spacing w:after="120"/>
        <w:rPr>
          <w:szCs w:val="20"/>
        </w:rPr>
      </w:pPr>
      <w:r>
        <w:rPr>
          <w:szCs w:val="20"/>
        </w:rPr>
        <w:t xml:space="preserve">La période </w:t>
      </w:r>
      <w:r w:rsidR="00110934">
        <w:rPr>
          <w:szCs w:val="20"/>
        </w:rPr>
        <w:t xml:space="preserve">hivernale </w:t>
      </w:r>
      <w:r>
        <w:rPr>
          <w:szCs w:val="20"/>
        </w:rPr>
        <w:t xml:space="preserve">est favorable pour débuter le suivi car </w:t>
      </w:r>
      <w:r w:rsidR="005844D6">
        <w:rPr>
          <w:szCs w:val="20"/>
        </w:rPr>
        <w:t>elle correspond à la</w:t>
      </w:r>
      <w:r w:rsidR="00642CD6">
        <w:rPr>
          <w:szCs w:val="20"/>
        </w:rPr>
        <w:t xml:space="preserve"> période de chauff</w:t>
      </w:r>
      <w:r w:rsidR="005844D6">
        <w:rPr>
          <w:szCs w:val="20"/>
        </w:rPr>
        <w:t>e</w:t>
      </w:r>
      <w:r w:rsidR="00642CD6">
        <w:rPr>
          <w:szCs w:val="20"/>
        </w:rPr>
        <w:t xml:space="preserve">, </w:t>
      </w:r>
      <w:r w:rsidR="007D6196">
        <w:rPr>
          <w:szCs w:val="20"/>
        </w:rPr>
        <w:t>saison</w:t>
      </w:r>
      <w:r w:rsidR="00642CD6">
        <w:rPr>
          <w:szCs w:val="20"/>
        </w:rPr>
        <w:t xml:space="preserve"> propice pour suivre les installations de chauffage et leur</w:t>
      </w:r>
      <w:r w:rsidR="005844D6">
        <w:rPr>
          <w:szCs w:val="20"/>
        </w:rPr>
        <w:t>s</w:t>
      </w:r>
      <w:r w:rsidR="00642CD6">
        <w:rPr>
          <w:szCs w:val="20"/>
        </w:rPr>
        <w:t xml:space="preserve"> performance</w:t>
      </w:r>
      <w:r w:rsidR="005844D6">
        <w:rPr>
          <w:szCs w:val="20"/>
        </w:rPr>
        <w:t>s associées</w:t>
      </w:r>
      <w:r w:rsidR="00642CD6">
        <w:rPr>
          <w:szCs w:val="20"/>
        </w:rPr>
        <w:t>.</w:t>
      </w:r>
      <w:r w:rsidR="00FD350A">
        <w:rPr>
          <w:szCs w:val="20"/>
        </w:rPr>
        <w:t xml:space="preserve"> </w:t>
      </w:r>
      <w:r>
        <w:rPr>
          <w:szCs w:val="20"/>
        </w:rPr>
        <w:t>La campagne doit s’étaler</w:t>
      </w:r>
      <w:r w:rsidR="00FD350A">
        <w:rPr>
          <w:szCs w:val="20"/>
        </w:rPr>
        <w:t xml:space="preserve"> à minima sur 2 ans.</w:t>
      </w:r>
    </w:p>
    <w:p w:rsidR="00BD6D41" w:rsidRDefault="00BD6D41" w:rsidP="00023295">
      <w:pPr>
        <w:spacing w:after="120"/>
        <w:rPr>
          <w:szCs w:val="20"/>
          <w:u w:val="single"/>
        </w:rPr>
      </w:pPr>
    </w:p>
    <w:p w:rsidR="007D6196" w:rsidRPr="007D6196" w:rsidRDefault="007D6196" w:rsidP="00023295">
      <w:pPr>
        <w:spacing w:after="120"/>
        <w:rPr>
          <w:szCs w:val="20"/>
          <w:u w:val="single"/>
        </w:rPr>
      </w:pPr>
      <w:r w:rsidRPr="007D6196">
        <w:rPr>
          <w:szCs w:val="20"/>
          <w:u w:val="single"/>
        </w:rPr>
        <w:t>Articulation avec d’autres acteurs du projet :</w:t>
      </w:r>
    </w:p>
    <w:p w:rsidR="00110934" w:rsidRDefault="00FD350A" w:rsidP="00023295">
      <w:pPr>
        <w:spacing w:after="120"/>
        <w:rPr>
          <w:szCs w:val="20"/>
        </w:rPr>
      </w:pPr>
      <w:r>
        <w:rPr>
          <w:szCs w:val="20"/>
        </w:rPr>
        <w:t>D’autre part l</w:t>
      </w:r>
      <w:r w:rsidR="006A40F1">
        <w:rPr>
          <w:szCs w:val="20"/>
        </w:rPr>
        <w:t>e prestat</w:t>
      </w:r>
      <w:r w:rsidR="00F43F4F">
        <w:rPr>
          <w:szCs w:val="20"/>
        </w:rPr>
        <w:t>a</w:t>
      </w:r>
      <w:r w:rsidR="006A40F1">
        <w:rPr>
          <w:szCs w:val="20"/>
        </w:rPr>
        <w:t xml:space="preserve">ire devra notamment veiller ce qu’il se coordonne bien avec le cabinet </w:t>
      </w:r>
      <w:proofErr w:type="spellStart"/>
      <w:r w:rsidR="007F6E65">
        <w:rPr>
          <w:szCs w:val="20"/>
        </w:rPr>
        <w:t>xxxxxxxx</w:t>
      </w:r>
      <w:proofErr w:type="spellEnd"/>
      <w:r w:rsidR="006A40F1">
        <w:rPr>
          <w:szCs w:val="20"/>
        </w:rPr>
        <w:t xml:space="preserve"> qui a </w:t>
      </w:r>
      <w:r w:rsidR="005844D6">
        <w:rPr>
          <w:szCs w:val="20"/>
        </w:rPr>
        <w:t>été</w:t>
      </w:r>
      <w:r w:rsidR="006A40F1">
        <w:rPr>
          <w:szCs w:val="20"/>
        </w:rPr>
        <w:t xml:space="preserve"> mission</w:t>
      </w:r>
      <w:r w:rsidR="005844D6">
        <w:rPr>
          <w:szCs w:val="20"/>
        </w:rPr>
        <w:t xml:space="preserve">né pour </w:t>
      </w:r>
      <w:r w:rsidR="006A40F1">
        <w:rPr>
          <w:szCs w:val="20"/>
        </w:rPr>
        <w:t xml:space="preserve">accompagner </w:t>
      </w:r>
      <w:r w:rsidR="007F6E65" w:rsidRPr="007F6E65">
        <w:rPr>
          <w:color w:val="FF0000"/>
          <w:szCs w:val="20"/>
        </w:rPr>
        <w:t xml:space="preserve">[Nom MOA] </w:t>
      </w:r>
      <w:r w:rsidR="006A40F1">
        <w:rPr>
          <w:szCs w:val="20"/>
        </w:rPr>
        <w:t>sur toutes les phases du projet</w:t>
      </w:r>
      <w:r>
        <w:rPr>
          <w:szCs w:val="20"/>
        </w:rPr>
        <w:t xml:space="preserve"> </w:t>
      </w:r>
      <w:r w:rsidR="005844D6">
        <w:rPr>
          <w:szCs w:val="20"/>
        </w:rPr>
        <w:t>(couvrant</w:t>
      </w:r>
      <w:r>
        <w:rPr>
          <w:szCs w:val="20"/>
        </w:rPr>
        <w:t xml:space="preserve"> la programmation</w:t>
      </w:r>
      <w:r w:rsidR="00947B7D">
        <w:rPr>
          <w:szCs w:val="20"/>
        </w:rPr>
        <w:t>, la réalisation jusqu’à</w:t>
      </w:r>
      <w:r>
        <w:rPr>
          <w:szCs w:val="20"/>
        </w:rPr>
        <w:t xml:space="preserve"> à l’exploitation</w:t>
      </w:r>
      <w:r w:rsidR="00947B7D">
        <w:rPr>
          <w:szCs w:val="20"/>
        </w:rPr>
        <w:t xml:space="preserve"> du bâtiment</w:t>
      </w:r>
      <w:r w:rsidR="005844D6">
        <w:rPr>
          <w:szCs w:val="20"/>
        </w:rPr>
        <w:t xml:space="preserve">, </w:t>
      </w:r>
      <w:r w:rsidR="00110934">
        <w:rPr>
          <w:szCs w:val="20"/>
        </w:rPr>
        <w:t xml:space="preserve">voir </w:t>
      </w:r>
      <w:r w:rsidR="004E37EF">
        <w:rPr>
          <w:szCs w:val="20"/>
        </w:rPr>
        <w:t xml:space="preserve">contenu des missions de cet AMO en </w:t>
      </w:r>
      <w:r w:rsidR="00110934" w:rsidRPr="004E37EF">
        <w:rPr>
          <w:color w:val="FF0000"/>
          <w:szCs w:val="20"/>
        </w:rPr>
        <w:t>annexe 1</w:t>
      </w:r>
      <w:r w:rsidR="00110934">
        <w:rPr>
          <w:szCs w:val="20"/>
        </w:rPr>
        <w:t>)</w:t>
      </w:r>
      <w:r w:rsidR="006A40F1">
        <w:rPr>
          <w:szCs w:val="20"/>
        </w:rPr>
        <w:t xml:space="preserve">. </w:t>
      </w:r>
    </w:p>
    <w:p w:rsidR="00FD350A" w:rsidRDefault="006A40F1" w:rsidP="00023295">
      <w:pPr>
        <w:spacing w:after="120"/>
        <w:rPr>
          <w:szCs w:val="20"/>
        </w:rPr>
      </w:pPr>
      <w:r>
        <w:rPr>
          <w:szCs w:val="20"/>
        </w:rPr>
        <w:t xml:space="preserve">Sur cette dernière </w:t>
      </w:r>
      <w:r w:rsidR="00110934">
        <w:rPr>
          <w:szCs w:val="20"/>
        </w:rPr>
        <w:t>phase l</w:t>
      </w:r>
      <w:r>
        <w:rPr>
          <w:szCs w:val="20"/>
        </w:rPr>
        <w:t xml:space="preserve">e cabinet </w:t>
      </w:r>
      <w:proofErr w:type="spellStart"/>
      <w:r w:rsidR="007F6E65">
        <w:rPr>
          <w:szCs w:val="20"/>
        </w:rPr>
        <w:t>xxxxxxxxx</w:t>
      </w:r>
      <w:proofErr w:type="spellEnd"/>
      <w:r w:rsidR="00110934">
        <w:rPr>
          <w:szCs w:val="20"/>
        </w:rPr>
        <w:t xml:space="preserve"> </w:t>
      </w:r>
      <w:r>
        <w:rPr>
          <w:szCs w:val="20"/>
        </w:rPr>
        <w:t>a pour mission de vérifier la durabilité du bâtiment : choix constructif</w:t>
      </w:r>
      <w:r w:rsidR="005844D6">
        <w:rPr>
          <w:szCs w:val="20"/>
        </w:rPr>
        <w:t>s</w:t>
      </w:r>
      <w:r>
        <w:rPr>
          <w:szCs w:val="20"/>
        </w:rPr>
        <w:t xml:space="preserve">, enveloppe et systèmes, il n’assure pas </w:t>
      </w:r>
      <w:r w:rsidR="00FD350A">
        <w:rPr>
          <w:szCs w:val="20"/>
        </w:rPr>
        <w:t>le</w:t>
      </w:r>
      <w:r>
        <w:rPr>
          <w:szCs w:val="20"/>
        </w:rPr>
        <w:t xml:space="preserve"> suivi énergétique </w:t>
      </w:r>
      <w:r w:rsidR="00947B7D">
        <w:rPr>
          <w:szCs w:val="20"/>
        </w:rPr>
        <w:t xml:space="preserve">en tant que tel </w:t>
      </w:r>
      <w:r>
        <w:rPr>
          <w:szCs w:val="20"/>
        </w:rPr>
        <w:t xml:space="preserve">mais il sera chargé de vérifier de degré de satisfaction des usagers </w:t>
      </w:r>
      <w:r w:rsidR="00947B7D">
        <w:rPr>
          <w:szCs w:val="20"/>
        </w:rPr>
        <w:t>sur plusieurs aspects qui vont au-delà d</w:t>
      </w:r>
      <w:r w:rsidR="005844D6">
        <w:rPr>
          <w:szCs w:val="20"/>
        </w:rPr>
        <w:t>e l’évaluation d</w:t>
      </w:r>
      <w:r w:rsidR="00947B7D">
        <w:rPr>
          <w:szCs w:val="20"/>
        </w:rPr>
        <w:t>u confort. Il pourrait ainsi être amené à recueillir</w:t>
      </w:r>
      <w:r w:rsidR="00FD350A">
        <w:rPr>
          <w:szCs w:val="20"/>
        </w:rPr>
        <w:t xml:space="preserve"> les factures énergétiques</w:t>
      </w:r>
      <w:r w:rsidR="00110934">
        <w:rPr>
          <w:szCs w:val="20"/>
        </w:rPr>
        <w:t xml:space="preserve"> et autres informations relatives au confort thermique</w:t>
      </w:r>
      <w:r w:rsidR="00947B7D">
        <w:rPr>
          <w:szCs w:val="20"/>
        </w:rPr>
        <w:t>. Il serait souhaitable</w:t>
      </w:r>
      <w:r w:rsidR="00FD350A">
        <w:rPr>
          <w:szCs w:val="20"/>
        </w:rPr>
        <w:t xml:space="preserve"> que le prestataire mandataire de ce marché se coordonne </w:t>
      </w:r>
      <w:r w:rsidR="00947B7D">
        <w:rPr>
          <w:szCs w:val="20"/>
        </w:rPr>
        <w:t xml:space="preserve">avec le cabinet </w:t>
      </w:r>
      <w:proofErr w:type="spellStart"/>
      <w:r w:rsidR="007F6E65">
        <w:rPr>
          <w:szCs w:val="20"/>
        </w:rPr>
        <w:t>xxxxxxxxx</w:t>
      </w:r>
      <w:proofErr w:type="spellEnd"/>
      <w:r w:rsidR="00947B7D">
        <w:rPr>
          <w:szCs w:val="20"/>
        </w:rPr>
        <w:t xml:space="preserve"> </w:t>
      </w:r>
      <w:r w:rsidR="00FD350A">
        <w:rPr>
          <w:szCs w:val="20"/>
        </w:rPr>
        <w:t>sur les volets </w:t>
      </w:r>
      <w:r w:rsidR="00110934">
        <w:rPr>
          <w:szCs w:val="20"/>
        </w:rPr>
        <w:t>traitant de l’énergie et du confort thermique</w:t>
      </w:r>
      <w:r w:rsidR="005844D6">
        <w:rPr>
          <w:szCs w:val="20"/>
        </w:rPr>
        <w:t xml:space="preserve"> notamment sur les volets</w:t>
      </w:r>
      <w:r w:rsidR="00FD350A">
        <w:rPr>
          <w:szCs w:val="20"/>
        </w:rPr>
        <w:t>:</w:t>
      </w:r>
    </w:p>
    <w:p w:rsidR="00FD350A" w:rsidRDefault="00FD350A" w:rsidP="00FD350A">
      <w:pPr>
        <w:pStyle w:val="Paragraphedeliste"/>
        <w:numPr>
          <w:ilvl w:val="0"/>
          <w:numId w:val="18"/>
        </w:numPr>
        <w:spacing w:after="120"/>
        <w:rPr>
          <w:szCs w:val="20"/>
        </w:rPr>
      </w:pPr>
      <w:r>
        <w:rPr>
          <w:szCs w:val="20"/>
        </w:rPr>
        <w:t>Enquête</w:t>
      </w:r>
      <w:r w:rsidR="005844D6">
        <w:rPr>
          <w:szCs w:val="20"/>
        </w:rPr>
        <w:t>s</w:t>
      </w:r>
      <w:r>
        <w:rPr>
          <w:szCs w:val="20"/>
        </w:rPr>
        <w:t xml:space="preserve"> auprès des usagers</w:t>
      </w:r>
    </w:p>
    <w:p w:rsidR="00FD350A" w:rsidRDefault="00FD350A" w:rsidP="00FD350A">
      <w:pPr>
        <w:pStyle w:val="Paragraphedeliste"/>
        <w:numPr>
          <w:ilvl w:val="0"/>
          <w:numId w:val="18"/>
        </w:numPr>
        <w:spacing w:after="120"/>
        <w:rPr>
          <w:szCs w:val="20"/>
        </w:rPr>
      </w:pPr>
      <w:r>
        <w:rPr>
          <w:szCs w:val="20"/>
        </w:rPr>
        <w:t>Entretien</w:t>
      </w:r>
      <w:r w:rsidR="005844D6">
        <w:rPr>
          <w:szCs w:val="20"/>
        </w:rPr>
        <w:t>s</w:t>
      </w:r>
      <w:r>
        <w:rPr>
          <w:szCs w:val="20"/>
        </w:rPr>
        <w:t xml:space="preserve"> et suivi</w:t>
      </w:r>
      <w:r w:rsidR="005844D6">
        <w:rPr>
          <w:szCs w:val="20"/>
        </w:rPr>
        <w:t>s</w:t>
      </w:r>
      <w:r>
        <w:rPr>
          <w:szCs w:val="20"/>
        </w:rPr>
        <w:t xml:space="preserve"> des systèmes (VMC : changement des filtres, etc….)</w:t>
      </w:r>
    </w:p>
    <w:p w:rsidR="00FD350A" w:rsidRDefault="005844D6" w:rsidP="00FD350A">
      <w:pPr>
        <w:pStyle w:val="Paragraphedeliste"/>
        <w:numPr>
          <w:ilvl w:val="0"/>
          <w:numId w:val="18"/>
        </w:numPr>
        <w:spacing w:after="120"/>
        <w:rPr>
          <w:szCs w:val="20"/>
        </w:rPr>
      </w:pPr>
      <w:r>
        <w:rPr>
          <w:szCs w:val="20"/>
        </w:rPr>
        <w:t>T</w:t>
      </w:r>
      <w:r w:rsidR="00FD350A">
        <w:rPr>
          <w:szCs w:val="20"/>
        </w:rPr>
        <w:t>ransmission des informations des éléments capitalisés par les uns et les autres</w:t>
      </w:r>
    </w:p>
    <w:p w:rsidR="00BD6D41" w:rsidRDefault="00BD6D41" w:rsidP="00FD350A">
      <w:pPr>
        <w:spacing w:after="120"/>
        <w:rPr>
          <w:szCs w:val="20"/>
          <w:u w:val="single"/>
        </w:rPr>
      </w:pPr>
    </w:p>
    <w:p w:rsidR="00947B7D" w:rsidRDefault="00947B7D" w:rsidP="00FD350A">
      <w:pPr>
        <w:spacing w:after="120"/>
        <w:rPr>
          <w:szCs w:val="20"/>
        </w:rPr>
      </w:pPr>
      <w:r w:rsidRPr="00947B7D">
        <w:rPr>
          <w:szCs w:val="20"/>
          <w:u w:val="single"/>
        </w:rPr>
        <w:t>Echantillon suivi</w:t>
      </w:r>
      <w:r>
        <w:rPr>
          <w:szCs w:val="20"/>
        </w:rPr>
        <w:t> :</w:t>
      </w:r>
    </w:p>
    <w:p w:rsidR="00FD350A" w:rsidRDefault="00FD350A" w:rsidP="00FD350A">
      <w:pPr>
        <w:spacing w:after="120"/>
        <w:rPr>
          <w:szCs w:val="20"/>
        </w:rPr>
      </w:pPr>
      <w:r>
        <w:rPr>
          <w:szCs w:val="20"/>
        </w:rPr>
        <w:t xml:space="preserve">Le suivi devra être assuré sur </w:t>
      </w:r>
    </w:p>
    <w:p w:rsidR="00FD350A" w:rsidRDefault="00FD350A" w:rsidP="00FD350A">
      <w:pPr>
        <w:pStyle w:val="Paragraphedeliste"/>
        <w:numPr>
          <w:ilvl w:val="0"/>
          <w:numId w:val="19"/>
        </w:numPr>
        <w:spacing w:after="120"/>
        <w:rPr>
          <w:szCs w:val="20"/>
        </w:rPr>
      </w:pPr>
      <w:r w:rsidRPr="00FD350A">
        <w:rPr>
          <w:szCs w:val="20"/>
        </w:rPr>
        <w:t>4 logements déjà pré-instrumentés</w:t>
      </w:r>
    </w:p>
    <w:p w:rsidR="00FD350A" w:rsidRDefault="00FD350A" w:rsidP="00FD350A">
      <w:pPr>
        <w:pStyle w:val="Paragraphedeliste"/>
        <w:numPr>
          <w:ilvl w:val="0"/>
          <w:numId w:val="19"/>
        </w:numPr>
        <w:spacing w:after="120"/>
        <w:rPr>
          <w:szCs w:val="20"/>
        </w:rPr>
      </w:pPr>
      <w:r>
        <w:rPr>
          <w:szCs w:val="20"/>
        </w:rPr>
        <w:t xml:space="preserve">Sur les communs </w:t>
      </w:r>
      <w:r w:rsidR="00110934">
        <w:rPr>
          <w:szCs w:val="20"/>
        </w:rPr>
        <w:t>qui sont</w:t>
      </w:r>
      <w:r>
        <w:rPr>
          <w:szCs w:val="20"/>
        </w:rPr>
        <w:t xml:space="preserve"> aussi instrument</w:t>
      </w:r>
      <w:r w:rsidR="00110934">
        <w:rPr>
          <w:szCs w:val="20"/>
        </w:rPr>
        <w:t>és</w:t>
      </w:r>
    </w:p>
    <w:p w:rsidR="00BD6D41" w:rsidRDefault="00BD6D41" w:rsidP="00FD350A">
      <w:pPr>
        <w:spacing w:after="120"/>
        <w:rPr>
          <w:szCs w:val="20"/>
          <w:u w:val="single"/>
        </w:rPr>
      </w:pPr>
    </w:p>
    <w:p w:rsidR="007D6196" w:rsidRPr="007D6196" w:rsidRDefault="007D6196" w:rsidP="00FD350A">
      <w:pPr>
        <w:spacing w:after="120"/>
        <w:rPr>
          <w:szCs w:val="20"/>
          <w:u w:val="single"/>
        </w:rPr>
      </w:pPr>
      <w:r w:rsidRPr="007D6196">
        <w:rPr>
          <w:szCs w:val="20"/>
          <w:u w:val="single"/>
        </w:rPr>
        <w:t>Usages et énergie</w:t>
      </w:r>
      <w:r w:rsidR="00110934">
        <w:rPr>
          <w:szCs w:val="20"/>
          <w:u w:val="single"/>
        </w:rPr>
        <w:t>s</w:t>
      </w:r>
      <w:r w:rsidRPr="007D6196">
        <w:rPr>
          <w:szCs w:val="20"/>
          <w:u w:val="single"/>
        </w:rPr>
        <w:t xml:space="preserve"> suivis :</w:t>
      </w:r>
    </w:p>
    <w:p w:rsidR="00FD350A" w:rsidRDefault="00FD350A" w:rsidP="00FD350A">
      <w:pPr>
        <w:spacing w:after="120"/>
        <w:rPr>
          <w:szCs w:val="20"/>
        </w:rPr>
      </w:pPr>
      <w:r>
        <w:rPr>
          <w:szCs w:val="20"/>
        </w:rPr>
        <w:t>Le suivi devra se préoccup</w:t>
      </w:r>
      <w:r w:rsidR="007D6196">
        <w:rPr>
          <w:szCs w:val="20"/>
        </w:rPr>
        <w:t xml:space="preserve">er </w:t>
      </w:r>
      <w:r>
        <w:rPr>
          <w:szCs w:val="20"/>
        </w:rPr>
        <w:t>des usages suivants :</w:t>
      </w:r>
    </w:p>
    <w:tbl>
      <w:tblPr>
        <w:tblStyle w:val="Grilledutableau"/>
        <w:tblW w:w="0" w:type="auto"/>
        <w:tblLook w:val="04A0" w:firstRow="1" w:lastRow="0" w:firstColumn="1" w:lastColumn="0" w:noHBand="0" w:noVBand="1"/>
      </w:tblPr>
      <w:tblGrid>
        <w:gridCol w:w="3070"/>
        <w:gridCol w:w="3071"/>
        <w:gridCol w:w="3071"/>
      </w:tblGrid>
      <w:tr w:rsidR="00110934" w:rsidTr="00110934">
        <w:tc>
          <w:tcPr>
            <w:tcW w:w="3070" w:type="dxa"/>
          </w:tcPr>
          <w:p w:rsidR="00110934" w:rsidRDefault="00110934" w:rsidP="00FD350A">
            <w:pPr>
              <w:spacing w:after="120"/>
              <w:rPr>
                <w:szCs w:val="20"/>
              </w:rPr>
            </w:pPr>
            <w:r>
              <w:rPr>
                <w:szCs w:val="20"/>
              </w:rPr>
              <w:lastRenderedPageBreak/>
              <w:t>Usage</w:t>
            </w:r>
          </w:p>
        </w:tc>
        <w:tc>
          <w:tcPr>
            <w:tcW w:w="3071" w:type="dxa"/>
          </w:tcPr>
          <w:p w:rsidR="00110934" w:rsidRDefault="00110934" w:rsidP="00110934">
            <w:pPr>
              <w:spacing w:after="120"/>
              <w:jc w:val="center"/>
              <w:rPr>
                <w:szCs w:val="20"/>
              </w:rPr>
            </w:pPr>
            <w:r>
              <w:rPr>
                <w:szCs w:val="20"/>
              </w:rPr>
              <w:t>électricité</w:t>
            </w:r>
          </w:p>
        </w:tc>
        <w:tc>
          <w:tcPr>
            <w:tcW w:w="3071" w:type="dxa"/>
          </w:tcPr>
          <w:p w:rsidR="00110934" w:rsidRDefault="00110934" w:rsidP="00110934">
            <w:pPr>
              <w:spacing w:after="120"/>
              <w:jc w:val="center"/>
              <w:rPr>
                <w:szCs w:val="20"/>
              </w:rPr>
            </w:pPr>
            <w:r>
              <w:rPr>
                <w:szCs w:val="20"/>
              </w:rPr>
              <w:t>gaz</w:t>
            </w:r>
          </w:p>
        </w:tc>
      </w:tr>
      <w:tr w:rsidR="00110934" w:rsidTr="00110934">
        <w:tc>
          <w:tcPr>
            <w:tcW w:w="3070" w:type="dxa"/>
          </w:tcPr>
          <w:p w:rsidR="00110934" w:rsidRDefault="00110934" w:rsidP="00110934">
            <w:pPr>
              <w:spacing w:after="120"/>
              <w:rPr>
                <w:szCs w:val="20"/>
              </w:rPr>
            </w:pPr>
            <w:r w:rsidRPr="00110934">
              <w:rPr>
                <w:szCs w:val="20"/>
              </w:rPr>
              <w:t>Chauffage</w:t>
            </w:r>
          </w:p>
        </w:tc>
        <w:tc>
          <w:tcPr>
            <w:tcW w:w="3071" w:type="dxa"/>
          </w:tcPr>
          <w:p w:rsidR="00110934" w:rsidRDefault="00110934" w:rsidP="00110934">
            <w:pPr>
              <w:spacing w:after="120"/>
              <w:jc w:val="center"/>
              <w:rPr>
                <w:szCs w:val="20"/>
              </w:rPr>
            </w:pPr>
          </w:p>
        </w:tc>
        <w:tc>
          <w:tcPr>
            <w:tcW w:w="3071" w:type="dxa"/>
          </w:tcPr>
          <w:p w:rsidR="00110934" w:rsidRDefault="00110934" w:rsidP="00110934">
            <w:pPr>
              <w:spacing w:after="120"/>
              <w:jc w:val="center"/>
              <w:rPr>
                <w:szCs w:val="20"/>
              </w:rPr>
            </w:pPr>
            <w:r>
              <w:rPr>
                <w:szCs w:val="20"/>
              </w:rPr>
              <w:t>x</w:t>
            </w:r>
          </w:p>
        </w:tc>
      </w:tr>
      <w:tr w:rsidR="00110934" w:rsidTr="00110934">
        <w:tc>
          <w:tcPr>
            <w:tcW w:w="3070" w:type="dxa"/>
          </w:tcPr>
          <w:p w:rsidR="00110934" w:rsidRDefault="00110934" w:rsidP="00110934">
            <w:pPr>
              <w:spacing w:after="120"/>
              <w:rPr>
                <w:szCs w:val="20"/>
              </w:rPr>
            </w:pPr>
            <w:r w:rsidRPr="00110934">
              <w:rPr>
                <w:szCs w:val="20"/>
              </w:rPr>
              <w:t>Eau chaude sanitaire</w:t>
            </w:r>
          </w:p>
        </w:tc>
        <w:tc>
          <w:tcPr>
            <w:tcW w:w="3071" w:type="dxa"/>
          </w:tcPr>
          <w:p w:rsidR="00110934" w:rsidRDefault="00110934" w:rsidP="00110934">
            <w:pPr>
              <w:spacing w:after="120"/>
              <w:jc w:val="center"/>
              <w:rPr>
                <w:szCs w:val="20"/>
              </w:rPr>
            </w:pPr>
          </w:p>
        </w:tc>
        <w:tc>
          <w:tcPr>
            <w:tcW w:w="3071" w:type="dxa"/>
          </w:tcPr>
          <w:p w:rsidR="00110934" w:rsidRDefault="00110934" w:rsidP="00110934">
            <w:pPr>
              <w:spacing w:after="120"/>
              <w:jc w:val="center"/>
              <w:rPr>
                <w:szCs w:val="20"/>
              </w:rPr>
            </w:pPr>
            <w:r>
              <w:rPr>
                <w:szCs w:val="20"/>
              </w:rPr>
              <w:t>x</w:t>
            </w:r>
          </w:p>
        </w:tc>
      </w:tr>
      <w:tr w:rsidR="00110934" w:rsidTr="00110934">
        <w:tc>
          <w:tcPr>
            <w:tcW w:w="3070" w:type="dxa"/>
          </w:tcPr>
          <w:p w:rsidR="00110934" w:rsidRDefault="00110934" w:rsidP="00FD350A">
            <w:pPr>
              <w:spacing w:after="120"/>
              <w:rPr>
                <w:szCs w:val="20"/>
              </w:rPr>
            </w:pPr>
            <w:r>
              <w:rPr>
                <w:szCs w:val="20"/>
              </w:rPr>
              <w:t>Eclairage</w:t>
            </w:r>
          </w:p>
        </w:tc>
        <w:tc>
          <w:tcPr>
            <w:tcW w:w="3071" w:type="dxa"/>
          </w:tcPr>
          <w:p w:rsidR="00110934" w:rsidRDefault="00110934" w:rsidP="00110934">
            <w:pPr>
              <w:spacing w:after="120"/>
              <w:jc w:val="center"/>
              <w:rPr>
                <w:szCs w:val="20"/>
              </w:rPr>
            </w:pPr>
            <w:r>
              <w:rPr>
                <w:szCs w:val="20"/>
              </w:rPr>
              <w:t>x</w:t>
            </w:r>
          </w:p>
        </w:tc>
        <w:tc>
          <w:tcPr>
            <w:tcW w:w="3071" w:type="dxa"/>
          </w:tcPr>
          <w:p w:rsidR="00110934" w:rsidRDefault="00110934" w:rsidP="00110934">
            <w:pPr>
              <w:spacing w:after="120"/>
              <w:jc w:val="center"/>
              <w:rPr>
                <w:szCs w:val="20"/>
              </w:rPr>
            </w:pPr>
          </w:p>
        </w:tc>
      </w:tr>
      <w:tr w:rsidR="00110934" w:rsidTr="00110934">
        <w:tc>
          <w:tcPr>
            <w:tcW w:w="3070" w:type="dxa"/>
          </w:tcPr>
          <w:p w:rsidR="00110934" w:rsidRDefault="00110934" w:rsidP="00FD350A">
            <w:pPr>
              <w:spacing w:after="120"/>
              <w:rPr>
                <w:szCs w:val="20"/>
              </w:rPr>
            </w:pPr>
            <w:r>
              <w:rPr>
                <w:szCs w:val="20"/>
              </w:rPr>
              <w:t>Ventilation</w:t>
            </w:r>
          </w:p>
        </w:tc>
        <w:tc>
          <w:tcPr>
            <w:tcW w:w="3071" w:type="dxa"/>
          </w:tcPr>
          <w:p w:rsidR="00110934" w:rsidRDefault="00110934" w:rsidP="00110934">
            <w:pPr>
              <w:spacing w:after="120"/>
              <w:jc w:val="center"/>
              <w:rPr>
                <w:szCs w:val="20"/>
              </w:rPr>
            </w:pPr>
            <w:r>
              <w:rPr>
                <w:szCs w:val="20"/>
              </w:rPr>
              <w:t>x</w:t>
            </w:r>
          </w:p>
        </w:tc>
        <w:tc>
          <w:tcPr>
            <w:tcW w:w="3071" w:type="dxa"/>
          </w:tcPr>
          <w:p w:rsidR="00110934" w:rsidRDefault="00110934" w:rsidP="00110934">
            <w:pPr>
              <w:spacing w:after="120"/>
              <w:jc w:val="center"/>
              <w:rPr>
                <w:szCs w:val="20"/>
              </w:rPr>
            </w:pPr>
          </w:p>
        </w:tc>
      </w:tr>
      <w:tr w:rsidR="00110934" w:rsidTr="00110934">
        <w:tc>
          <w:tcPr>
            <w:tcW w:w="3070" w:type="dxa"/>
          </w:tcPr>
          <w:p w:rsidR="00110934" w:rsidRDefault="00110934" w:rsidP="00110934">
            <w:pPr>
              <w:spacing w:after="120"/>
              <w:rPr>
                <w:szCs w:val="20"/>
              </w:rPr>
            </w:pPr>
            <w:r w:rsidRPr="00110934">
              <w:rPr>
                <w:szCs w:val="20"/>
              </w:rPr>
              <w:t>Auxiliaires</w:t>
            </w:r>
          </w:p>
        </w:tc>
        <w:tc>
          <w:tcPr>
            <w:tcW w:w="3071" w:type="dxa"/>
          </w:tcPr>
          <w:p w:rsidR="00110934" w:rsidRDefault="00110934" w:rsidP="00110934">
            <w:pPr>
              <w:spacing w:after="120"/>
              <w:jc w:val="center"/>
              <w:rPr>
                <w:szCs w:val="20"/>
              </w:rPr>
            </w:pPr>
            <w:r>
              <w:rPr>
                <w:szCs w:val="20"/>
              </w:rPr>
              <w:t>x</w:t>
            </w:r>
          </w:p>
        </w:tc>
        <w:tc>
          <w:tcPr>
            <w:tcW w:w="3071" w:type="dxa"/>
          </w:tcPr>
          <w:p w:rsidR="00110934" w:rsidRDefault="00110934" w:rsidP="00110934">
            <w:pPr>
              <w:spacing w:after="120"/>
              <w:jc w:val="center"/>
              <w:rPr>
                <w:szCs w:val="20"/>
              </w:rPr>
            </w:pPr>
          </w:p>
        </w:tc>
      </w:tr>
      <w:tr w:rsidR="00110934" w:rsidTr="00110934">
        <w:tc>
          <w:tcPr>
            <w:tcW w:w="3070" w:type="dxa"/>
          </w:tcPr>
          <w:p w:rsidR="00110934" w:rsidRDefault="00110934" w:rsidP="00FD350A">
            <w:pPr>
              <w:spacing w:after="120"/>
              <w:rPr>
                <w:szCs w:val="20"/>
              </w:rPr>
            </w:pPr>
            <w:r>
              <w:rPr>
                <w:szCs w:val="20"/>
              </w:rPr>
              <w:t>Autres*</w:t>
            </w:r>
          </w:p>
        </w:tc>
        <w:tc>
          <w:tcPr>
            <w:tcW w:w="3071" w:type="dxa"/>
          </w:tcPr>
          <w:p w:rsidR="00110934" w:rsidRDefault="00110934" w:rsidP="00110934">
            <w:pPr>
              <w:spacing w:after="120"/>
              <w:jc w:val="center"/>
              <w:rPr>
                <w:szCs w:val="20"/>
              </w:rPr>
            </w:pPr>
            <w:r>
              <w:rPr>
                <w:szCs w:val="20"/>
              </w:rPr>
              <w:t>x</w:t>
            </w:r>
          </w:p>
        </w:tc>
        <w:tc>
          <w:tcPr>
            <w:tcW w:w="3071" w:type="dxa"/>
          </w:tcPr>
          <w:p w:rsidR="00110934" w:rsidRDefault="00110934" w:rsidP="00110934">
            <w:pPr>
              <w:spacing w:after="120"/>
              <w:jc w:val="center"/>
              <w:rPr>
                <w:szCs w:val="20"/>
              </w:rPr>
            </w:pPr>
          </w:p>
        </w:tc>
      </w:tr>
    </w:tbl>
    <w:p w:rsidR="00FD350A" w:rsidRPr="00110934" w:rsidRDefault="00110934" w:rsidP="00110934">
      <w:pPr>
        <w:spacing w:after="120"/>
        <w:rPr>
          <w:szCs w:val="20"/>
        </w:rPr>
      </w:pPr>
      <w:r>
        <w:rPr>
          <w:szCs w:val="20"/>
        </w:rPr>
        <w:t xml:space="preserve">*Autres : </w:t>
      </w:r>
      <w:r w:rsidR="005844D6">
        <w:rPr>
          <w:szCs w:val="20"/>
        </w:rPr>
        <w:t xml:space="preserve">évaluation des consommations </w:t>
      </w:r>
      <w:r w:rsidR="005844D6" w:rsidRPr="00110934">
        <w:rPr>
          <w:szCs w:val="20"/>
        </w:rPr>
        <w:t>des usages spécifiques de l’électricité </w:t>
      </w:r>
      <w:r w:rsidR="005844D6">
        <w:rPr>
          <w:szCs w:val="20"/>
        </w:rPr>
        <w:t>types</w:t>
      </w:r>
      <w:r w:rsidR="005844D6" w:rsidRPr="00110934">
        <w:rPr>
          <w:szCs w:val="20"/>
        </w:rPr>
        <w:t xml:space="preserve"> </w:t>
      </w:r>
      <w:r w:rsidR="005844D6">
        <w:rPr>
          <w:szCs w:val="20"/>
        </w:rPr>
        <w:t>« </w:t>
      </w:r>
      <w:r w:rsidR="005844D6" w:rsidRPr="00110934">
        <w:rPr>
          <w:szCs w:val="20"/>
        </w:rPr>
        <w:t>usages mobiliers</w:t>
      </w:r>
      <w:r w:rsidR="005844D6">
        <w:rPr>
          <w:szCs w:val="20"/>
        </w:rPr>
        <w:t> » comme</w:t>
      </w:r>
      <w:r w:rsidR="005844D6" w:rsidRPr="00110934">
        <w:rPr>
          <w:szCs w:val="20"/>
        </w:rPr>
        <w:t xml:space="preserve"> électroménager, audiovisuel, bureautique</w:t>
      </w:r>
      <w:r w:rsidR="005844D6">
        <w:rPr>
          <w:szCs w:val="20"/>
        </w:rPr>
        <w:t xml:space="preserve"> par déduction du général des </w:t>
      </w:r>
      <w:r>
        <w:rPr>
          <w:szCs w:val="20"/>
        </w:rPr>
        <w:t>consommations d’électricité</w:t>
      </w:r>
      <w:r w:rsidR="00FD350A" w:rsidRPr="00110934">
        <w:rPr>
          <w:szCs w:val="20"/>
        </w:rPr>
        <w:t xml:space="preserve"> </w:t>
      </w:r>
      <w:r w:rsidR="005844D6">
        <w:rPr>
          <w:szCs w:val="20"/>
        </w:rPr>
        <w:t xml:space="preserve">dites réglementaires couvrant les usages suivants : </w:t>
      </w:r>
      <w:r>
        <w:rPr>
          <w:szCs w:val="20"/>
        </w:rPr>
        <w:t>éclairage, ventilation, auxiliaires</w:t>
      </w:r>
      <w:r w:rsidR="005844D6">
        <w:rPr>
          <w:szCs w:val="20"/>
        </w:rPr>
        <w:t>.</w:t>
      </w:r>
    </w:p>
    <w:p w:rsidR="00110934" w:rsidRDefault="007D6196" w:rsidP="00FD350A">
      <w:pPr>
        <w:spacing w:after="120"/>
        <w:rPr>
          <w:szCs w:val="20"/>
        </w:rPr>
      </w:pPr>
      <w:r>
        <w:rPr>
          <w:szCs w:val="20"/>
        </w:rPr>
        <w:t xml:space="preserve">Toutes les énergies devront être suivies : </w:t>
      </w:r>
    </w:p>
    <w:p w:rsidR="00110934" w:rsidRDefault="007D6196" w:rsidP="00110934">
      <w:pPr>
        <w:pStyle w:val="Paragraphedeliste"/>
        <w:numPr>
          <w:ilvl w:val="0"/>
          <w:numId w:val="23"/>
        </w:numPr>
        <w:spacing w:after="120"/>
        <w:rPr>
          <w:szCs w:val="20"/>
        </w:rPr>
      </w:pPr>
      <w:r w:rsidRPr="00110934">
        <w:rPr>
          <w:szCs w:val="20"/>
        </w:rPr>
        <w:t xml:space="preserve">électricité </w:t>
      </w:r>
    </w:p>
    <w:p w:rsidR="007D6196" w:rsidRDefault="007D6196" w:rsidP="00110934">
      <w:pPr>
        <w:pStyle w:val="Paragraphedeliste"/>
        <w:numPr>
          <w:ilvl w:val="0"/>
          <w:numId w:val="23"/>
        </w:numPr>
        <w:spacing w:after="120"/>
        <w:rPr>
          <w:szCs w:val="20"/>
        </w:rPr>
      </w:pPr>
      <w:r w:rsidRPr="00110934">
        <w:rPr>
          <w:szCs w:val="20"/>
        </w:rPr>
        <w:t xml:space="preserve">gaz </w:t>
      </w:r>
    </w:p>
    <w:p w:rsidR="00BD6D41" w:rsidRPr="00110934" w:rsidRDefault="00BD6D41" w:rsidP="00110934">
      <w:pPr>
        <w:pStyle w:val="Paragraphedeliste"/>
        <w:numPr>
          <w:ilvl w:val="0"/>
          <w:numId w:val="23"/>
        </w:numPr>
        <w:spacing w:after="120"/>
        <w:rPr>
          <w:szCs w:val="20"/>
        </w:rPr>
      </w:pPr>
      <w:r>
        <w:rPr>
          <w:szCs w:val="20"/>
        </w:rPr>
        <w:t>Enr</w:t>
      </w:r>
    </w:p>
    <w:p w:rsidR="00FD350A" w:rsidRDefault="00FD350A" w:rsidP="00FD350A">
      <w:pPr>
        <w:spacing w:after="120"/>
        <w:rPr>
          <w:szCs w:val="20"/>
        </w:rPr>
      </w:pPr>
      <w:r>
        <w:rPr>
          <w:szCs w:val="20"/>
        </w:rPr>
        <w:t>Un suivi du confort des usagers fait partie de cette prestation :</w:t>
      </w:r>
    </w:p>
    <w:p w:rsidR="00FD350A" w:rsidRDefault="00FD350A" w:rsidP="00FD350A">
      <w:pPr>
        <w:pStyle w:val="Paragraphedeliste"/>
        <w:numPr>
          <w:ilvl w:val="0"/>
          <w:numId w:val="21"/>
        </w:numPr>
        <w:spacing w:after="120"/>
        <w:rPr>
          <w:szCs w:val="20"/>
        </w:rPr>
      </w:pPr>
      <w:r>
        <w:rPr>
          <w:szCs w:val="20"/>
        </w:rPr>
        <w:t xml:space="preserve">Confort ou inconfort </w:t>
      </w:r>
      <w:r w:rsidR="00D34440">
        <w:rPr>
          <w:szCs w:val="20"/>
        </w:rPr>
        <w:t>hygro</w:t>
      </w:r>
      <w:r>
        <w:rPr>
          <w:szCs w:val="20"/>
        </w:rPr>
        <w:t>thermique,</w:t>
      </w:r>
    </w:p>
    <w:p w:rsidR="00FD350A" w:rsidRPr="00FD350A" w:rsidRDefault="00FD350A" w:rsidP="00FD350A">
      <w:pPr>
        <w:pStyle w:val="Paragraphedeliste"/>
        <w:numPr>
          <w:ilvl w:val="0"/>
          <w:numId w:val="21"/>
        </w:numPr>
        <w:spacing w:after="120"/>
        <w:rPr>
          <w:szCs w:val="20"/>
        </w:rPr>
      </w:pPr>
      <w:r>
        <w:rPr>
          <w:szCs w:val="20"/>
        </w:rPr>
        <w:t>Degré de satisfaction des usagers</w:t>
      </w:r>
    </w:p>
    <w:p w:rsidR="00D34440" w:rsidRPr="00116F29" w:rsidRDefault="00D34440" w:rsidP="00D34440">
      <w:pPr>
        <w:pStyle w:val="Titre3"/>
        <w:rPr>
          <w:sz w:val="20"/>
          <w:szCs w:val="20"/>
        </w:rPr>
      </w:pPr>
      <w:r w:rsidRPr="00116F29">
        <w:rPr>
          <w:sz w:val="20"/>
          <w:szCs w:val="20"/>
        </w:rPr>
        <w:t>III.2.1- Liste des systèmes mis en œuvre dans le bâtiment</w:t>
      </w:r>
    </w:p>
    <w:p w:rsidR="00FD350A" w:rsidRDefault="00D34440" w:rsidP="00FD350A">
      <w:pPr>
        <w:spacing w:after="120"/>
        <w:rPr>
          <w:szCs w:val="20"/>
        </w:rPr>
      </w:pPr>
      <w:r>
        <w:rPr>
          <w:szCs w:val="20"/>
        </w:rPr>
        <w:t>Les équipements prévus dans l’opération sont listés dans le tableau suivant classé par usage:</w:t>
      </w:r>
    </w:p>
    <w:tbl>
      <w:tblPr>
        <w:tblStyle w:val="Grilledutableau"/>
        <w:tblW w:w="0" w:type="auto"/>
        <w:tblLook w:val="04A0" w:firstRow="1" w:lastRow="0" w:firstColumn="1" w:lastColumn="0" w:noHBand="0" w:noVBand="1"/>
      </w:tblPr>
      <w:tblGrid>
        <w:gridCol w:w="4606"/>
        <w:gridCol w:w="4606"/>
      </w:tblGrid>
      <w:tr w:rsidR="00D34440" w:rsidTr="00D34440">
        <w:tc>
          <w:tcPr>
            <w:tcW w:w="4606" w:type="dxa"/>
          </w:tcPr>
          <w:p w:rsidR="00D34440" w:rsidRDefault="00D34440" w:rsidP="00FD350A">
            <w:pPr>
              <w:spacing w:after="120"/>
              <w:rPr>
                <w:szCs w:val="20"/>
              </w:rPr>
            </w:pPr>
            <w:r>
              <w:rPr>
                <w:szCs w:val="20"/>
              </w:rPr>
              <w:t>Usage</w:t>
            </w:r>
          </w:p>
        </w:tc>
        <w:tc>
          <w:tcPr>
            <w:tcW w:w="4606" w:type="dxa"/>
          </w:tcPr>
          <w:p w:rsidR="00D34440" w:rsidRDefault="00D34440" w:rsidP="00FD350A">
            <w:pPr>
              <w:spacing w:after="120"/>
              <w:rPr>
                <w:szCs w:val="20"/>
              </w:rPr>
            </w:pPr>
            <w:r>
              <w:rPr>
                <w:szCs w:val="20"/>
              </w:rPr>
              <w:t>Type</w:t>
            </w:r>
          </w:p>
        </w:tc>
      </w:tr>
      <w:tr w:rsidR="00D34440" w:rsidTr="00D34440">
        <w:tc>
          <w:tcPr>
            <w:tcW w:w="4606" w:type="dxa"/>
          </w:tcPr>
          <w:p w:rsidR="00D34440" w:rsidRDefault="00D34440" w:rsidP="00FD350A">
            <w:pPr>
              <w:spacing w:after="120"/>
              <w:rPr>
                <w:szCs w:val="20"/>
              </w:rPr>
            </w:pPr>
            <w:r>
              <w:rPr>
                <w:szCs w:val="20"/>
              </w:rPr>
              <w:t>Chauffage</w:t>
            </w:r>
          </w:p>
        </w:tc>
        <w:tc>
          <w:tcPr>
            <w:tcW w:w="4606" w:type="dxa"/>
          </w:tcPr>
          <w:p w:rsidR="00D34440" w:rsidRDefault="00D34440" w:rsidP="00FD350A">
            <w:pPr>
              <w:spacing w:after="120"/>
              <w:rPr>
                <w:szCs w:val="20"/>
              </w:rPr>
            </w:pPr>
            <w:r>
              <w:rPr>
                <w:szCs w:val="20"/>
              </w:rPr>
              <w:t xml:space="preserve">Chaudière gaz condensation collective avec échangeur </w:t>
            </w:r>
            <w:r w:rsidR="007D6196">
              <w:rPr>
                <w:szCs w:val="20"/>
              </w:rPr>
              <w:t xml:space="preserve">individualisé par logement insérer </w:t>
            </w:r>
            <w:r>
              <w:rPr>
                <w:szCs w:val="20"/>
              </w:rPr>
              <w:t>dans le réseau de soufflage de la VMC DF</w:t>
            </w:r>
          </w:p>
          <w:p w:rsidR="00DE5685" w:rsidRDefault="00DE5685" w:rsidP="00FD350A">
            <w:pPr>
              <w:spacing w:after="120"/>
              <w:rPr>
                <w:szCs w:val="20"/>
              </w:rPr>
            </w:pPr>
            <w:r>
              <w:rPr>
                <w:szCs w:val="20"/>
              </w:rPr>
              <w:t>Chauffe serviette électrique direct (dans les salles de bain)</w:t>
            </w:r>
          </w:p>
        </w:tc>
      </w:tr>
      <w:tr w:rsidR="00D34440" w:rsidTr="00D34440">
        <w:tc>
          <w:tcPr>
            <w:tcW w:w="4606" w:type="dxa"/>
          </w:tcPr>
          <w:p w:rsidR="00D34440" w:rsidRDefault="00DE5685" w:rsidP="00FD350A">
            <w:pPr>
              <w:spacing w:after="120"/>
              <w:rPr>
                <w:szCs w:val="20"/>
              </w:rPr>
            </w:pPr>
            <w:r>
              <w:rPr>
                <w:szCs w:val="20"/>
              </w:rPr>
              <w:t>Eau chaude sanitaire</w:t>
            </w:r>
          </w:p>
        </w:tc>
        <w:tc>
          <w:tcPr>
            <w:tcW w:w="4606" w:type="dxa"/>
          </w:tcPr>
          <w:p w:rsidR="00D34440" w:rsidRDefault="00DE5685" w:rsidP="00110934">
            <w:pPr>
              <w:spacing w:after="120"/>
              <w:rPr>
                <w:szCs w:val="20"/>
              </w:rPr>
            </w:pPr>
            <w:r>
              <w:rPr>
                <w:szCs w:val="20"/>
              </w:rPr>
              <w:t xml:space="preserve">Chauffe-eau solaire collectif avec boucle de </w:t>
            </w:r>
            <w:r w:rsidR="007D6196">
              <w:rPr>
                <w:szCs w:val="20"/>
              </w:rPr>
              <w:t xml:space="preserve">réchauffage </w:t>
            </w:r>
            <w:r>
              <w:rPr>
                <w:szCs w:val="20"/>
              </w:rPr>
              <w:t xml:space="preserve">avec ballon de stockage </w:t>
            </w:r>
            <w:r w:rsidR="007D6196">
              <w:rPr>
                <w:szCs w:val="20"/>
              </w:rPr>
              <w:t>collectif int</w:t>
            </w:r>
            <w:r w:rsidR="00110934">
              <w:rPr>
                <w:szCs w:val="20"/>
              </w:rPr>
              <w:t>é</w:t>
            </w:r>
            <w:r w:rsidR="007D6196">
              <w:rPr>
                <w:szCs w:val="20"/>
              </w:rPr>
              <w:t>grant un</w:t>
            </w:r>
            <w:r>
              <w:rPr>
                <w:szCs w:val="20"/>
              </w:rPr>
              <w:t xml:space="preserve"> appoint par échangeur assuré par la chaudière </w:t>
            </w:r>
            <w:r w:rsidR="007D6196">
              <w:rPr>
                <w:szCs w:val="20"/>
              </w:rPr>
              <w:t xml:space="preserve">gaz </w:t>
            </w:r>
            <w:r>
              <w:rPr>
                <w:szCs w:val="20"/>
              </w:rPr>
              <w:t>collective</w:t>
            </w:r>
          </w:p>
        </w:tc>
      </w:tr>
      <w:tr w:rsidR="00D34440" w:rsidTr="00D34440">
        <w:tc>
          <w:tcPr>
            <w:tcW w:w="4606" w:type="dxa"/>
          </w:tcPr>
          <w:p w:rsidR="00D34440" w:rsidRDefault="00DE5685" w:rsidP="00FD350A">
            <w:pPr>
              <w:spacing w:after="120"/>
              <w:rPr>
                <w:szCs w:val="20"/>
              </w:rPr>
            </w:pPr>
            <w:r>
              <w:rPr>
                <w:szCs w:val="20"/>
              </w:rPr>
              <w:t>Ventilation</w:t>
            </w:r>
          </w:p>
        </w:tc>
        <w:tc>
          <w:tcPr>
            <w:tcW w:w="4606" w:type="dxa"/>
          </w:tcPr>
          <w:p w:rsidR="00D34440" w:rsidRDefault="00DE5685" w:rsidP="00FD350A">
            <w:pPr>
              <w:spacing w:after="120"/>
              <w:rPr>
                <w:szCs w:val="20"/>
              </w:rPr>
            </w:pPr>
            <w:r>
              <w:rPr>
                <w:szCs w:val="20"/>
              </w:rPr>
              <w:t>Ventilation double flux collective avec réseau de soufflage indépendant par logement intégrant un échangeur de chauffage (alimenté par la chaufferie collective) avec filtre par logement</w:t>
            </w:r>
          </w:p>
        </w:tc>
      </w:tr>
      <w:tr w:rsidR="00D34440" w:rsidTr="00D34440">
        <w:tc>
          <w:tcPr>
            <w:tcW w:w="4606" w:type="dxa"/>
          </w:tcPr>
          <w:p w:rsidR="00D34440" w:rsidRDefault="00DE5685" w:rsidP="00FD350A">
            <w:pPr>
              <w:spacing w:after="120"/>
              <w:rPr>
                <w:szCs w:val="20"/>
              </w:rPr>
            </w:pPr>
            <w:r>
              <w:rPr>
                <w:szCs w:val="20"/>
              </w:rPr>
              <w:t>Eclairage</w:t>
            </w:r>
          </w:p>
        </w:tc>
        <w:tc>
          <w:tcPr>
            <w:tcW w:w="4606" w:type="dxa"/>
          </w:tcPr>
          <w:p w:rsidR="00D34440" w:rsidRDefault="00DE5685" w:rsidP="00FD350A">
            <w:pPr>
              <w:spacing w:after="120"/>
              <w:rPr>
                <w:szCs w:val="20"/>
              </w:rPr>
            </w:pPr>
            <w:r>
              <w:rPr>
                <w:szCs w:val="20"/>
              </w:rPr>
              <w:t>Réseau individuel par logement assuré par LBC</w:t>
            </w:r>
          </w:p>
          <w:p w:rsidR="00DE5685" w:rsidRDefault="00DE5685" w:rsidP="00FD350A">
            <w:pPr>
              <w:spacing w:after="120"/>
              <w:rPr>
                <w:szCs w:val="20"/>
              </w:rPr>
            </w:pPr>
            <w:r>
              <w:rPr>
                <w:szCs w:val="20"/>
              </w:rPr>
              <w:t>Commun : LBC</w:t>
            </w:r>
          </w:p>
        </w:tc>
      </w:tr>
      <w:tr w:rsidR="00D34440" w:rsidTr="00D34440">
        <w:tc>
          <w:tcPr>
            <w:tcW w:w="4606" w:type="dxa"/>
          </w:tcPr>
          <w:p w:rsidR="00D34440" w:rsidRDefault="00DE5685" w:rsidP="00FD350A">
            <w:pPr>
              <w:spacing w:after="120"/>
              <w:rPr>
                <w:szCs w:val="20"/>
              </w:rPr>
            </w:pPr>
            <w:r>
              <w:rPr>
                <w:szCs w:val="20"/>
              </w:rPr>
              <w:t>Auxiliaires</w:t>
            </w:r>
          </w:p>
        </w:tc>
        <w:tc>
          <w:tcPr>
            <w:tcW w:w="4606" w:type="dxa"/>
          </w:tcPr>
          <w:p w:rsidR="00D34440" w:rsidRDefault="00DE5685" w:rsidP="00FD350A">
            <w:pPr>
              <w:spacing w:after="120"/>
              <w:rPr>
                <w:szCs w:val="20"/>
              </w:rPr>
            </w:pPr>
            <w:r>
              <w:rPr>
                <w:szCs w:val="20"/>
              </w:rPr>
              <w:t>Pompe de circulation de la chaudière collective et du CESC</w:t>
            </w:r>
          </w:p>
        </w:tc>
      </w:tr>
    </w:tbl>
    <w:p w:rsidR="00023295" w:rsidRPr="00116F29" w:rsidRDefault="00023295" w:rsidP="00DE5685">
      <w:pPr>
        <w:pStyle w:val="Titre3"/>
        <w:rPr>
          <w:sz w:val="20"/>
          <w:szCs w:val="20"/>
        </w:rPr>
      </w:pPr>
      <w:r w:rsidRPr="00116F29">
        <w:rPr>
          <w:sz w:val="20"/>
          <w:szCs w:val="20"/>
        </w:rPr>
        <w:lastRenderedPageBreak/>
        <w:t>III.2.</w:t>
      </w:r>
      <w:r w:rsidR="00116F29" w:rsidRPr="00116F29">
        <w:rPr>
          <w:sz w:val="20"/>
          <w:szCs w:val="20"/>
        </w:rPr>
        <w:t>2</w:t>
      </w:r>
      <w:r w:rsidRPr="00116F29">
        <w:rPr>
          <w:sz w:val="20"/>
          <w:szCs w:val="20"/>
        </w:rPr>
        <w:t xml:space="preserve">- </w:t>
      </w:r>
      <w:r w:rsidR="00FD350A" w:rsidRPr="00116F29">
        <w:rPr>
          <w:sz w:val="20"/>
          <w:szCs w:val="20"/>
        </w:rPr>
        <w:t>Liste des instruments de comptage en place</w:t>
      </w:r>
    </w:p>
    <w:p w:rsidR="00D34440" w:rsidRDefault="00023295" w:rsidP="00023295">
      <w:r>
        <w:t xml:space="preserve">Plusieurs </w:t>
      </w:r>
      <w:r w:rsidR="00FD350A">
        <w:t xml:space="preserve">instruments </w:t>
      </w:r>
      <w:r w:rsidR="00D34440">
        <w:t>ont</w:t>
      </w:r>
      <w:r w:rsidR="00FD350A">
        <w:t xml:space="preserve"> déjà </w:t>
      </w:r>
      <w:r w:rsidR="00D34440">
        <w:t>été commandés</w:t>
      </w:r>
      <w:r w:rsidR="00FD350A">
        <w:t xml:space="preserve"> </w:t>
      </w:r>
      <w:r w:rsidR="005844D6">
        <w:t xml:space="preserve">et installés </w:t>
      </w:r>
      <w:r w:rsidR="00FD350A">
        <w:t>cependant il est possible que cela soit insuffisant au regard des données à co</w:t>
      </w:r>
      <w:r w:rsidR="00D34440">
        <w:t>llecter, le prestataire devra donc faire un état des lieux et éventuellement préconiser des équipements complémentaires.</w:t>
      </w:r>
    </w:p>
    <w:p w:rsidR="00D34440" w:rsidRDefault="00D34440" w:rsidP="00023295">
      <w:r>
        <w:t xml:space="preserve">Pour certaines mesures, des campagnes temporaires seront plus pertinentes qu’un suivi en continu sur l’année notamment pour la mesure du confort hygrothermique : une campagne sur une période limitée lors de chaque saison pourra être envisagée, l’idéal étant de se caler sur des périodes climatiques plutôt extrême (grand froid hivernal, période caniculaire en été, et période ensoleillée en mi-saison). Ces mesures devront être effectuées lors de période d’occupation du logement voir à cheval entre une période d’occupation et d’inoccupation. Le prestataire devra </w:t>
      </w:r>
      <w:r w:rsidR="005844D6">
        <w:t>fournir et installer</w:t>
      </w:r>
      <w:r>
        <w:t xml:space="preserve"> ces instruments qui par définition ne sont pas stationnaires</w:t>
      </w:r>
      <w:r w:rsidR="00D17262">
        <w:t>.</w:t>
      </w:r>
    </w:p>
    <w:p w:rsidR="00D34440" w:rsidRDefault="00D34440" w:rsidP="00023295">
      <w:r w:rsidRPr="00D17262">
        <w:rPr>
          <w:u w:val="single"/>
        </w:rPr>
        <w:t>Liste des instruments de mesure dit</w:t>
      </w:r>
      <w:r w:rsidR="005844D6">
        <w:rPr>
          <w:u w:val="single"/>
        </w:rPr>
        <w:t>s</w:t>
      </w:r>
      <w:r w:rsidRPr="00D17262">
        <w:rPr>
          <w:u w:val="single"/>
        </w:rPr>
        <w:t xml:space="preserve"> </w:t>
      </w:r>
      <w:r w:rsidR="005844D6">
        <w:rPr>
          <w:u w:val="single"/>
        </w:rPr>
        <w:t>« </w:t>
      </w:r>
      <w:r w:rsidRPr="00D17262">
        <w:rPr>
          <w:u w:val="single"/>
        </w:rPr>
        <w:t>stationnaire</w:t>
      </w:r>
      <w:r w:rsidR="005844D6">
        <w:rPr>
          <w:u w:val="single"/>
        </w:rPr>
        <w:t>s »</w:t>
      </w:r>
      <w:r>
        <w:t> :</w:t>
      </w:r>
    </w:p>
    <w:p w:rsidR="00D34440" w:rsidRDefault="00D34440" w:rsidP="00D17262">
      <w:pPr>
        <w:pStyle w:val="Paragraphedeliste"/>
        <w:numPr>
          <w:ilvl w:val="0"/>
          <w:numId w:val="24"/>
        </w:numPr>
      </w:pPr>
      <w:r w:rsidRPr="00D17262">
        <w:rPr>
          <w:u w:val="single"/>
        </w:rPr>
        <w:t>4 appartements</w:t>
      </w:r>
      <w:r>
        <w:t> :</w:t>
      </w:r>
      <w:r w:rsidR="00D17262">
        <w:t xml:space="preserve"> </w:t>
      </w:r>
    </w:p>
    <w:tbl>
      <w:tblPr>
        <w:tblStyle w:val="Grilledutableau"/>
        <w:tblW w:w="0" w:type="auto"/>
        <w:tblLook w:val="04A0" w:firstRow="1" w:lastRow="0" w:firstColumn="1" w:lastColumn="0" w:noHBand="0" w:noVBand="1"/>
      </w:tblPr>
      <w:tblGrid>
        <w:gridCol w:w="1957"/>
        <w:gridCol w:w="5097"/>
        <w:gridCol w:w="2234"/>
      </w:tblGrid>
      <w:tr w:rsidR="0096794A" w:rsidTr="0096794A">
        <w:tc>
          <w:tcPr>
            <w:tcW w:w="1957" w:type="dxa"/>
          </w:tcPr>
          <w:p w:rsidR="0096794A" w:rsidRDefault="0096794A" w:rsidP="00DE5685">
            <w:pPr>
              <w:spacing w:after="120"/>
              <w:rPr>
                <w:szCs w:val="20"/>
              </w:rPr>
            </w:pPr>
            <w:r>
              <w:rPr>
                <w:szCs w:val="20"/>
              </w:rPr>
              <w:t>Usage</w:t>
            </w:r>
          </w:p>
        </w:tc>
        <w:tc>
          <w:tcPr>
            <w:tcW w:w="5097" w:type="dxa"/>
          </w:tcPr>
          <w:p w:rsidR="0096794A" w:rsidRDefault="0096794A" w:rsidP="00DE5685">
            <w:pPr>
              <w:spacing w:after="120"/>
              <w:rPr>
                <w:szCs w:val="20"/>
              </w:rPr>
            </w:pPr>
            <w:r>
              <w:rPr>
                <w:szCs w:val="20"/>
              </w:rPr>
              <w:t>Type</w:t>
            </w:r>
          </w:p>
        </w:tc>
        <w:tc>
          <w:tcPr>
            <w:tcW w:w="2234" w:type="dxa"/>
          </w:tcPr>
          <w:p w:rsidR="0096794A" w:rsidRDefault="0096794A" w:rsidP="0096794A">
            <w:pPr>
              <w:spacing w:after="120"/>
              <w:rPr>
                <w:szCs w:val="20"/>
              </w:rPr>
            </w:pPr>
            <w:r>
              <w:rPr>
                <w:szCs w:val="20"/>
              </w:rPr>
              <w:t>Connectable à un système de télé-relevé ?</w:t>
            </w:r>
          </w:p>
        </w:tc>
      </w:tr>
      <w:tr w:rsidR="0096794A" w:rsidTr="0096794A">
        <w:tc>
          <w:tcPr>
            <w:tcW w:w="1957" w:type="dxa"/>
          </w:tcPr>
          <w:p w:rsidR="0096794A" w:rsidRDefault="0096794A" w:rsidP="00DE5685">
            <w:pPr>
              <w:spacing w:after="120"/>
              <w:rPr>
                <w:szCs w:val="20"/>
              </w:rPr>
            </w:pPr>
            <w:r>
              <w:rPr>
                <w:szCs w:val="20"/>
              </w:rPr>
              <w:t>Chauffage</w:t>
            </w:r>
          </w:p>
        </w:tc>
        <w:tc>
          <w:tcPr>
            <w:tcW w:w="5097" w:type="dxa"/>
          </w:tcPr>
          <w:p w:rsidR="0096794A" w:rsidRDefault="007E49EF" w:rsidP="002B5D62">
            <w:pPr>
              <w:spacing w:after="120"/>
              <w:rPr>
                <w:szCs w:val="20"/>
              </w:rPr>
            </w:pPr>
            <w:r>
              <w:rPr>
                <w:szCs w:val="20"/>
              </w:rPr>
              <w:t>4</w:t>
            </w:r>
            <w:r w:rsidR="002B5D62">
              <w:rPr>
                <w:szCs w:val="20"/>
              </w:rPr>
              <w:t xml:space="preserve"> </w:t>
            </w:r>
            <w:r>
              <w:rPr>
                <w:szCs w:val="20"/>
              </w:rPr>
              <w:t>Sous compteurs de chaleur niveau 2</w:t>
            </w:r>
            <w:r w:rsidR="002B5D62">
              <w:rPr>
                <w:szCs w:val="20"/>
              </w:rPr>
              <w:t xml:space="preserve">. </w:t>
            </w:r>
            <w:r>
              <w:rPr>
                <w:szCs w:val="20"/>
              </w:rPr>
              <w:t> </w:t>
            </w:r>
            <w:r w:rsidR="002B5D62">
              <w:rPr>
                <w:szCs w:val="20"/>
              </w:rPr>
              <w:t>U</w:t>
            </w:r>
            <w:r>
              <w:rPr>
                <w:szCs w:val="20"/>
              </w:rPr>
              <w:t>n pour chaque appartement</w:t>
            </w:r>
            <w:r w:rsidR="002B5D62">
              <w:rPr>
                <w:szCs w:val="20"/>
              </w:rPr>
              <w:t>.</w:t>
            </w:r>
          </w:p>
        </w:tc>
        <w:tc>
          <w:tcPr>
            <w:tcW w:w="2234" w:type="dxa"/>
          </w:tcPr>
          <w:p w:rsidR="0096794A" w:rsidRDefault="0096794A" w:rsidP="00DE5685">
            <w:pPr>
              <w:spacing w:after="120"/>
              <w:rPr>
                <w:szCs w:val="20"/>
              </w:rPr>
            </w:pPr>
            <w:r>
              <w:rPr>
                <w:szCs w:val="20"/>
              </w:rPr>
              <w:t>Oui</w:t>
            </w:r>
          </w:p>
        </w:tc>
      </w:tr>
      <w:tr w:rsidR="0096794A" w:rsidTr="0096794A">
        <w:tc>
          <w:tcPr>
            <w:tcW w:w="1957" w:type="dxa"/>
          </w:tcPr>
          <w:p w:rsidR="0096794A" w:rsidRDefault="0096794A" w:rsidP="00DE5685">
            <w:pPr>
              <w:spacing w:after="120"/>
              <w:rPr>
                <w:szCs w:val="20"/>
              </w:rPr>
            </w:pPr>
            <w:r>
              <w:rPr>
                <w:szCs w:val="20"/>
              </w:rPr>
              <w:t>Eau chaude sanitaire</w:t>
            </w:r>
          </w:p>
        </w:tc>
        <w:tc>
          <w:tcPr>
            <w:tcW w:w="5097" w:type="dxa"/>
          </w:tcPr>
          <w:p w:rsidR="0096794A" w:rsidRDefault="007E49EF" w:rsidP="002B5D62">
            <w:pPr>
              <w:spacing w:after="120"/>
              <w:rPr>
                <w:szCs w:val="20"/>
              </w:rPr>
            </w:pPr>
            <w:r>
              <w:rPr>
                <w:szCs w:val="20"/>
              </w:rPr>
              <w:t>4 Sous compteurs de chaleur niveau 2</w:t>
            </w:r>
            <w:r w:rsidR="002B5D62">
              <w:rPr>
                <w:szCs w:val="20"/>
              </w:rPr>
              <w:t>. U</w:t>
            </w:r>
            <w:r>
              <w:rPr>
                <w:szCs w:val="20"/>
              </w:rPr>
              <w:t>n pour chaque appartement</w:t>
            </w:r>
            <w:r w:rsidR="002B5D62">
              <w:rPr>
                <w:szCs w:val="20"/>
              </w:rPr>
              <w:t>.</w:t>
            </w:r>
          </w:p>
        </w:tc>
        <w:tc>
          <w:tcPr>
            <w:tcW w:w="2234" w:type="dxa"/>
          </w:tcPr>
          <w:p w:rsidR="0096794A" w:rsidRDefault="0096794A" w:rsidP="00D17262">
            <w:pPr>
              <w:spacing w:after="120"/>
              <w:rPr>
                <w:szCs w:val="20"/>
              </w:rPr>
            </w:pPr>
            <w:r>
              <w:rPr>
                <w:szCs w:val="20"/>
              </w:rPr>
              <w:t>Oui</w:t>
            </w:r>
          </w:p>
        </w:tc>
      </w:tr>
      <w:tr w:rsidR="0096794A" w:rsidTr="0096794A">
        <w:tc>
          <w:tcPr>
            <w:tcW w:w="1957" w:type="dxa"/>
          </w:tcPr>
          <w:p w:rsidR="0096794A" w:rsidRDefault="0096794A" w:rsidP="00DE5685">
            <w:pPr>
              <w:spacing w:after="120"/>
              <w:rPr>
                <w:szCs w:val="20"/>
              </w:rPr>
            </w:pPr>
            <w:r>
              <w:rPr>
                <w:szCs w:val="20"/>
              </w:rPr>
              <w:t>Ventilation</w:t>
            </w:r>
          </w:p>
        </w:tc>
        <w:tc>
          <w:tcPr>
            <w:tcW w:w="5097" w:type="dxa"/>
          </w:tcPr>
          <w:p w:rsidR="0096794A" w:rsidRDefault="002B5D62" w:rsidP="00DE5685">
            <w:pPr>
              <w:spacing w:after="120"/>
              <w:rPr>
                <w:szCs w:val="20"/>
              </w:rPr>
            </w:pPr>
            <w:r>
              <w:rPr>
                <w:szCs w:val="20"/>
              </w:rPr>
              <w:t>Sans objet (car VMC collective)</w:t>
            </w:r>
          </w:p>
        </w:tc>
        <w:tc>
          <w:tcPr>
            <w:tcW w:w="2234" w:type="dxa"/>
          </w:tcPr>
          <w:p w:rsidR="0096794A" w:rsidRDefault="0096794A" w:rsidP="00DE5685">
            <w:pPr>
              <w:spacing w:after="120"/>
              <w:rPr>
                <w:szCs w:val="20"/>
              </w:rPr>
            </w:pPr>
          </w:p>
        </w:tc>
      </w:tr>
      <w:tr w:rsidR="0096794A" w:rsidTr="0096794A">
        <w:tc>
          <w:tcPr>
            <w:tcW w:w="1957" w:type="dxa"/>
          </w:tcPr>
          <w:p w:rsidR="0096794A" w:rsidRDefault="0096794A" w:rsidP="00DE5685">
            <w:pPr>
              <w:spacing w:after="120"/>
              <w:rPr>
                <w:szCs w:val="20"/>
              </w:rPr>
            </w:pPr>
            <w:r>
              <w:rPr>
                <w:szCs w:val="20"/>
              </w:rPr>
              <w:t>Eclairage</w:t>
            </w:r>
          </w:p>
        </w:tc>
        <w:tc>
          <w:tcPr>
            <w:tcW w:w="5097" w:type="dxa"/>
          </w:tcPr>
          <w:p w:rsidR="0096794A" w:rsidRDefault="0096794A" w:rsidP="00DE5685">
            <w:pPr>
              <w:spacing w:after="120"/>
              <w:rPr>
                <w:szCs w:val="20"/>
              </w:rPr>
            </w:pPr>
            <w:r>
              <w:rPr>
                <w:szCs w:val="20"/>
              </w:rPr>
              <w:t>Compteur d’énergie électrique inclus au tableau sur la ligne éclairage</w:t>
            </w:r>
          </w:p>
        </w:tc>
        <w:tc>
          <w:tcPr>
            <w:tcW w:w="2234" w:type="dxa"/>
          </w:tcPr>
          <w:p w:rsidR="0096794A" w:rsidRDefault="0096794A" w:rsidP="00DE5685">
            <w:pPr>
              <w:spacing w:after="120"/>
              <w:rPr>
                <w:szCs w:val="20"/>
              </w:rPr>
            </w:pPr>
            <w:r>
              <w:rPr>
                <w:szCs w:val="20"/>
              </w:rPr>
              <w:t>Oui</w:t>
            </w:r>
          </w:p>
        </w:tc>
      </w:tr>
      <w:tr w:rsidR="0096794A" w:rsidTr="0096794A">
        <w:tc>
          <w:tcPr>
            <w:tcW w:w="1957" w:type="dxa"/>
          </w:tcPr>
          <w:p w:rsidR="0096794A" w:rsidRDefault="0096794A" w:rsidP="00DE5685">
            <w:pPr>
              <w:spacing w:after="120"/>
              <w:rPr>
                <w:szCs w:val="20"/>
              </w:rPr>
            </w:pPr>
            <w:r>
              <w:rPr>
                <w:szCs w:val="20"/>
              </w:rPr>
              <w:t>Autres</w:t>
            </w:r>
          </w:p>
        </w:tc>
        <w:tc>
          <w:tcPr>
            <w:tcW w:w="5097" w:type="dxa"/>
          </w:tcPr>
          <w:p w:rsidR="0096794A" w:rsidRDefault="0096794A" w:rsidP="00DE5685">
            <w:pPr>
              <w:spacing w:after="120"/>
              <w:rPr>
                <w:szCs w:val="20"/>
              </w:rPr>
            </w:pPr>
            <w:r>
              <w:rPr>
                <w:szCs w:val="20"/>
              </w:rPr>
              <w:t>Compteur général électrique</w:t>
            </w:r>
          </w:p>
        </w:tc>
        <w:tc>
          <w:tcPr>
            <w:tcW w:w="2234" w:type="dxa"/>
          </w:tcPr>
          <w:p w:rsidR="0096794A" w:rsidRDefault="0096794A" w:rsidP="00DE5685">
            <w:pPr>
              <w:spacing w:after="120"/>
              <w:rPr>
                <w:szCs w:val="20"/>
              </w:rPr>
            </w:pPr>
            <w:r>
              <w:rPr>
                <w:szCs w:val="20"/>
              </w:rPr>
              <w:t>Oui</w:t>
            </w:r>
          </w:p>
        </w:tc>
      </w:tr>
      <w:tr w:rsidR="0096794A" w:rsidTr="0096794A">
        <w:tc>
          <w:tcPr>
            <w:tcW w:w="1957" w:type="dxa"/>
          </w:tcPr>
          <w:p w:rsidR="0096794A" w:rsidRDefault="0096794A" w:rsidP="00DE5685">
            <w:pPr>
              <w:spacing w:after="120"/>
              <w:rPr>
                <w:szCs w:val="20"/>
              </w:rPr>
            </w:pPr>
            <w:r>
              <w:rPr>
                <w:szCs w:val="20"/>
              </w:rPr>
              <w:t>Auxiliaires</w:t>
            </w:r>
          </w:p>
        </w:tc>
        <w:tc>
          <w:tcPr>
            <w:tcW w:w="5097" w:type="dxa"/>
          </w:tcPr>
          <w:p w:rsidR="0096794A" w:rsidRDefault="0096794A" w:rsidP="00DE5685">
            <w:pPr>
              <w:spacing w:after="120"/>
              <w:rPr>
                <w:szCs w:val="20"/>
              </w:rPr>
            </w:pPr>
            <w:r>
              <w:rPr>
                <w:szCs w:val="20"/>
              </w:rPr>
              <w:t>Sans objet</w:t>
            </w:r>
          </w:p>
        </w:tc>
        <w:tc>
          <w:tcPr>
            <w:tcW w:w="2234" w:type="dxa"/>
          </w:tcPr>
          <w:p w:rsidR="0096794A" w:rsidRDefault="0096794A" w:rsidP="00DE5685">
            <w:pPr>
              <w:spacing w:after="120"/>
              <w:rPr>
                <w:szCs w:val="20"/>
              </w:rPr>
            </w:pPr>
          </w:p>
        </w:tc>
      </w:tr>
      <w:tr w:rsidR="0096794A" w:rsidTr="0096794A">
        <w:tc>
          <w:tcPr>
            <w:tcW w:w="1957" w:type="dxa"/>
          </w:tcPr>
          <w:p w:rsidR="0096794A" w:rsidRDefault="0096794A" w:rsidP="00D17262">
            <w:pPr>
              <w:spacing w:after="120"/>
              <w:rPr>
                <w:szCs w:val="20"/>
              </w:rPr>
            </w:pPr>
            <w:r>
              <w:rPr>
                <w:szCs w:val="20"/>
              </w:rPr>
              <w:t>Eau</w:t>
            </w:r>
          </w:p>
        </w:tc>
        <w:tc>
          <w:tcPr>
            <w:tcW w:w="5097" w:type="dxa"/>
          </w:tcPr>
          <w:p w:rsidR="0096794A" w:rsidRDefault="0096794A" w:rsidP="00D17262">
            <w:pPr>
              <w:spacing w:after="120"/>
              <w:rPr>
                <w:szCs w:val="20"/>
              </w:rPr>
            </w:pPr>
            <w:r>
              <w:rPr>
                <w:szCs w:val="20"/>
              </w:rPr>
              <w:t>Compteur d’eau individuel</w:t>
            </w:r>
          </w:p>
        </w:tc>
        <w:tc>
          <w:tcPr>
            <w:tcW w:w="2234" w:type="dxa"/>
          </w:tcPr>
          <w:p w:rsidR="0096794A" w:rsidRDefault="0096794A" w:rsidP="00D17262">
            <w:pPr>
              <w:spacing w:after="120"/>
              <w:rPr>
                <w:szCs w:val="20"/>
              </w:rPr>
            </w:pPr>
            <w:r>
              <w:rPr>
                <w:szCs w:val="20"/>
              </w:rPr>
              <w:t>Non</w:t>
            </w:r>
          </w:p>
        </w:tc>
      </w:tr>
    </w:tbl>
    <w:p w:rsidR="0096794A" w:rsidRPr="0096794A" w:rsidRDefault="0096794A" w:rsidP="0096794A"/>
    <w:p w:rsidR="00D34440" w:rsidRDefault="00D34440" w:rsidP="00D17262">
      <w:pPr>
        <w:pStyle w:val="Paragraphedeliste"/>
        <w:numPr>
          <w:ilvl w:val="0"/>
          <w:numId w:val="24"/>
        </w:numPr>
      </w:pPr>
      <w:r w:rsidRPr="00D17262">
        <w:rPr>
          <w:u w:val="single"/>
        </w:rPr>
        <w:t>Communs</w:t>
      </w:r>
      <w:r>
        <w:t> :</w:t>
      </w:r>
    </w:p>
    <w:tbl>
      <w:tblPr>
        <w:tblStyle w:val="Grilledutableau"/>
        <w:tblW w:w="0" w:type="auto"/>
        <w:tblLook w:val="04A0" w:firstRow="1" w:lastRow="0" w:firstColumn="1" w:lastColumn="0" w:noHBand="0" w:noVBand="1"/>
      </w:tblPr>
      <w:tblGrid>
        <w:gridCol w:w="1959"/>
        <w:gridCol w:w="5095"/>
        <w:gridCol w:w="2234"/>
      </w:tblGrid>
      <w:tr w:rsidR="0096794A" w:rsidTr="0096794A">
        <w:tc>
          <w:tcPr>
            <w:tcW w:w="1959" w:type="dxa"/>
          </w:tcPr>
          <w:p w:rsidR="0096794A" w:rsidRDefault="0096794A" w:rsidP="00DE5685">
            <w:pPr>
              <w:spacing w:after="120"/>
              <w:rPr>
                <w:szCs w:val="20"/>
              </w:rPr>
            </w:pPr>
            <w:r>
              <w:rPr>
                <w:szCs w:val="20"/>
              </w:rPr>
              <w:t>Usage</w:t>
            </w:r>
          </w:p>
        </w:tc>
        <w:tc>
          <w:tcPr>
            <w:tcW w:w="5095" w:type="dxa"/>
          </w:tcPr>
          <w:p w:rsidR="0096794A" w:rsidRDefault="0096794A" w:rsidP="00DE5685">
            <w:pPr>
              <w:spacing w:after="120"/>
              <w:rPr>
                <w:szCs w:val="20"/>
              </w:rPr>
            </w:pPr>
            <w:r>
              <w:rPr>
                <w:szCs w:val="20"/>
              </w:rPr>
              <w:t>Type</w:t>
            </w:r>
          </w:p>
        </w:tc>
        <w:tc>
          <w:tcPr>
            <w:tcW w:w="2234" w:type="dxa"/>
          </w:tcPr>
          <w:p w:rsidR="0096794A" w:rsidRDefault="0096794A" w:rsidP="00DE5685">
            <w:pPr>
              <w:spacing w:after="120"/>
              <w:rPr>
                <w:szCs w:val="20"/>
              </w:rPr>
            </w:pPr>
            <w:r>
              <w:rPr>
                <w:szCs w:val="20"/>
              </w:rPr>
              <w:t>Connectable à un système de télé-relevé ?</w:t>
            </w:r>
          </w:p>
        </w:tc>
      </w:tr>
      <w:tr w:rsidR="0096794A" w:rsidTr="0096794A">
        <w:tc>
          <w:tcPr>
            <w:tcW w:w="1959" w:type="dxa"/>
          </w:tcPr>
          <w:p w:rsidR="0096794A" w:rsidRDefault="0096794A" w:rsidP="00DE5685">
            <w:pPr>
              <w:spacing w:after="120"/>
              <w:rPr>
                <w:szCs w:val="20"/>
              </w:rPr>
            </w:pPr>
            <w:r>
              <w:rPr>
                <w:szCs w:val="20"/>
              </w:rPr>
              <w:t>Chauffage</w:t>
            </w:r>
          </w:p>
        </w:tc>
        <w:tc>
          <w:tcPr>
            <w:tcW w:w="5095" w:type="dxa"/>
          </w:tcPr>
          <w:p w:rsidR="0096794A" w:rsidRDefault="0096794A" w:rsidP="00D17262">
            <w:pPr>
              <w:spacing w:after="120"/>
              <w:rPr>
                <w:szCs w:val="20"/>
              </w:rPr>
            </w:pPr>
            <w:r>
              <w:rPr>
                <w:szCs w:val="20"/>
              </w:rPr>
              <w:t>Compteur de chaleur en sortie de chaudière</w:t>
            </w:r>
          </w:p>
          <w:p w:rsidR="0096794A" w:rsidRDefault="0096794A" w:rsidP="00D17262">
            <w:pPr>
              <w:spacing w:after="120"/>
              <w:rPr>
                <w:szCs w:val="20"/>
              </w:rPr>
            </w:pPr>
            <w:r>
              <w:rPr>
                <w:szCs w:val="20"/>
              </w:rPr>
              <w:t>Compteur gaz</w:t>
            </w:r>
          </w:p>
        </w:tc>
        <w:tc>
          <w:tcPr>
            <w:tcW w:w="2234" w:type="dxa"/>
          </w:tcPr>
          <w:p w:rsidR="00F73E59" w:rsidRDefault="0096794A" w:rsidP="00D17262">
            <w:pPr>
              <w:spacing w:after="120"/>
              <w:rPr>
                <w:szCs w:val="20"/>
              </w:rPr>
            </w:pPr>
            <w:r>
              <w:rPr>
                <w:szCs w:val="20"/>
              </w:rPr>
              <w:t>Oui</w:t>
            </w:r>
          </w:p>
          <w:p w:rsidR="0096794A" w:rsidRDefault="007E49EF" w:rsidP="00D17262">
            <w:pPr>
              <w:spacing w:after="120"/>
              <w:rPr>
                <w:szCs w:val="20"/>
              </w:rPr>
            </w:pPr>
            <w:r>
              <w:rPr>
                <w:szCs w:val="20"/>
              </w:rPr>
              <w:t>Non</w:t>
            </w:r>
          </w:p>
        </w:tc>
      </w:tr>
      <w:tr w:rsidR="0096794A" w:rsidTr="0096794A">
        <w:tc>
          <w:tcPr>
            <w:tcW w:w="1959" w:type="dxa"/>
          </w:tcPr>
          <w:p w:rsidR="0096794A" w:rsidRDefault="0096794A" w:rsidP="00DE5685">
            <w:pPr>
              <w:spacing w:after="120"/>
              <w:rPr>
                <w:szCs w:val="20"/>
              </w:rPr>
            </w:pPr>
            <w:r>
              <w:rPr>
                <w:szCs w:val="20"/>
              </w:rPr>
              <w:t>Eau chaude sanitaire</w:t>
            </w:r>
          </w:p>
        </w:tc>
        <w:tc>
          <w:tcPr>
            <w:tcW w:w="5095" w:type="dxa"/>
          </w:tcPr>
          <w:p w:rsidR="0096794A" w:rsidRDefault="007E49EF" w:rsidP="00DE5685">
            <w:pPr>
              <w:spacing w:after="120"/>
              <w:rPr>
                <w:szCs w:val="20"/>
              </w:rPr>
            </w:pPr>
            <w:r>
              <w:rPr>
                <w:szCs w:val="20"/>
              </w:rPr>
              <w:t xml:space="preserve">Sous comptage </w:t>
            </w:r>
            <w:r w:rsidR="0096794A">
              <w:rPr>
                <w:szCs w:val="20"/>
              </w:rPr>
              <w:t>de calorie</w:t>
            </w:r>
            <w:r>
              <w:rPr>
                <w:szCs w:val="20"/>
              </w:rPr>
              <w:t>s</w:t>
            </w:r>
            <w:r w:rsidR="0096794A">
              <w:rPr>
                <w:szCs w:val="20"/>
              </w:rPr>
              <w:t xml:space="preserve"> </w:t>
            </w:r>
            <w:r>
              <w:rPr>
                <w:szCs w:val="20"/>
              </w:rPr>
              <w:t xml:space="preserve">ECS </w:t>
            </w:r>
            <w:r w:rsidR="0096794A">
              <w:rPr>
                <w:szCs w:val="20"/>
              </w:rPr>
              <w:t xml:space="preserve">en sortie </w:t>
            </w:r>
            <w:r>
              <w:rPr>
                <w:szCs w:val="20"/>
              </w:rPr>
              <w:t>de chaufferie</w:t>
            </w:r>
          </w:p>
          <w:p w:rsidR="00F73E59" w:rsidRDefault="00F73E59" w:rsidP="00F73E59">
            <w:pPr>
              <w:spacing w:after="120"/>
              <w:rPr>
                <w:szCs w:val="20"/>
              </w:rPr>
            </w:pPr>
            <w:r>
              <w:rPr>
                <w:szCs w:val="20"/>
              </w:rPr>
              <w:t>Compteur d’eau général commun</w:t>
            </w:r>
          </w:p>
        </w:tc>
        <w:tc>
          <w:tcPr>
            <w:tcW w:w="2234" w:type="dxa"/>
          </w:tcPr>
          <w:p w:rsidR="0096794A" w:rsidRDefault="0096794A" w:rsidP="00DE5685">
            <w:pPr>
              <w:spacing w:after="120"/>
              <w:rPr>
                <w:szCs w:val="20"/>
              </w:rPr>
            </w:pPr>
            <w:r>
              <w:rPr>
                <w:szCs w:val="20"/>
              </w:rPr>
              <w:t>Oui</w:t>
            </w:r>
          </w:p>
          <w:p w:rsidR="007E49EF" w:rsidRDefault="007E49EF" w:rsidP="00DE5685">
            <w:pPr>
              <w:spacing w:after="120"/>
              <w:rPr>
                <w:szCs w:val="20"/>
              </w:rPr>
            </w:pPr>
          </w:p>
          <w:p w:rsidR="00F73E59" w:rsidRDefault="0096794A" w:rsidP="00DE5685">
            <w:pPr>
              <w:spacing w:after="120"/>
              <w:rPr>
                <w:szCs w:val="20"/>
              </w:rPr>
            </w:pPr>
            <w:r>
              <w:rPr>
                <w:szCs w:val="20"/>
              </w:rPr>
              <w:t>Non</w:t>
            </w:r>
          </w:p>
        </w:tc>
      </w:tr>
      <w:tr w:rsidR="0096794A" w:rsidTr="0096794A">
        <w:tc>
          <w:tcPr>
            <w:tcW w:w="1959" w:type="dxa"/>
          </w:tcPr>
          <w:p w:rsidR="0096794A" w:rsidRDefault="0096794A" w:rsidP="002B5D62">
            <w:pPr>
              <w:spacing w:after="120"/>
              <w:rPr>
                <w:szCs w:val="20"/>
              </w:rPr>
            </w:pPr>
            <w:r>
              <w:rPr>
                <w:szCs w:val="20"/>
              </w:rPr>
              <w:t>Ventilation</w:t>
            </w:r>
          </w:p>
        </w:tc>
        <w:tc>
          <w:tcPr>
            <w:tcW w:w="5095" w:type="dxa"/>
          </w:tcPr>
          <w:p w:rsidR="0096794A" w:rsidRDefault="007E49EF" w:rsidP="007E49EF">
            <w:pPr>
              <w:spacing w:after="120"/>
              <w:rPr>
                <w:szCs w:val="20"/>
              </w:rPr>
            </w:pPr>
            <w:r>
              <w:rPr>
                <w:szCs w:val="20"/>
              </w:rPr>
              <w:t>Sous c</w:t>
            </w:r>
            <w:r w:rsidR="0096794A">
              <w:rPr>
                <w:szCs w:val="20"/>
              </w:rPr>
              <w:t>ompt</w:t>
            </w:r>
            <w:r>
              <w:rPr>
                <w:szCs w:val="20"/>
              </w:rPr>
              <w:t>age</w:t>
            </w:r>
            <w:r w:rsidR="0096794A">
              <w:rPr>
                <w:szCs w:val="20"/>
              </w:rPr>
              <w:t xml:space="preserve"> électrique </w:t>
            </w:r>
            <w:r>
              <w:rPr>
                <w:szCs w:val="20"/>
              </w:rPr>
              <w:t xml:space="preserve">caisson d’extraction </w:t>
            </w:r>
            <w:r w:rsidR="0096794A">
              <w:rPr>
                <w:szCs w:val="20"/>
              </w:rPr>
              <w:t>de la VMC DF collective</w:t>
            </w:r>
          </w:p>
          <w:p w:rsidR="007E49EF" w:rsidRDefault="007E49EF" w:rsidP="007E49EF">
            <w:pPr>
              <w:spacing w:after="120"/>
              <w:rPr>
                <w:szCs w:val="20"/>
              </w:rPr>
            </w:pPr>
            <w:r>
              <w:rPr>
                <w:szCs w:val="20"/>
              </w:rPr>
              <w:t xml:space="preserve">Sous comptage électrique caisson de soufflage </w:t>
            </w:r>
            <w:r>
              <w:rPr>
                <w:szCs w:val="20"/>
              </w:rPr>
              <w:lastRenderedPageBreak/>
              <w:t>de la VMC DF collective</w:t>
            </w:r>
          </w:p>
        </w:tc>
        <w:tc>
          <w:tcPr>
            <w:tcW w:w="2234" w:type="dxa"/>
          </w:tcPr>
          <w:p w:rsidR="0096794A" w:rsidRDefault="0096794A" w:rsidP="00DE5685">
            <w:pPr>
              <w:spacing w:after="120"/>
              <w:rPr>
                <w:szCs w:val="20"/>
              </w:rPr>
            </w:pPr>
            <w:r>
              <w:rPr>
                <w:szCs w:val="20"/>
              </w:rPr>
              <w:lastRenderedPageBreak/>
              <w:t>Oui</w:t>
            </w:r>
          </w:p>
          <w:p w:rsidR="007E49EF" w:rsidRDefault="007E49EF" w:rsidP="00DE5685">
            <w:pPr>
              <w:spacing w:after="120"/>
              <w:rPr>
                <w:szCs w:val="20"/>
              </w:rPr>
            </w:pPr>
          </w:p>
          <w:p w:rsidR="007E49EF" w:rsidRDefault="007E49EF" w:rsidP="00DE5685">
            <w:pPr>
              <w:spacing w:after="120"/>
              <w:rPr>
                <w:szCs w:val="20"/>
              </w:rPr>
            </w:pPr>
            <w:r>
              <w:rPr>
                <w:szCs w:val="20"/>
              </w:rPr>
              <w:t>Oui</w:t>
            </w:r>
          </w:p>
        </w:tc>
      </w:tr>
      <w:tr w:rsidR="0096794A" w:rsidTr="0096794A">
        <w:tc>
          <w:tcPr>
            <w:tcW w:w="1959" w:type="dxa"/>
          </w:tcPr>
          <w:p w:rsidR="0096794A" w:rsidRDefault="0096794A" w:rsidP="00DE5685">
            <w:pPr>
              <w:spacing w:after="120"/>
              <w:rPr>
                <w:szCs w:val="20"/>
              </w:rPr>
            </w:pPr>
            <w:r>
              <w:rPr>
                <w:szCs w:val="20"/>
              </w:rPr>
              <w:lastRenderedPageBreak/>
              <w:t>Eclairage</w:t>
            </w:r>
          </w:p>
        </w:tc>
        <w:tc>
          <w:tcPr>
            <w:tcW w:w="5095" w:type="dxa"/>
          </w:tcPr>
          <w:p w:rsidR="0096794A" w:rsidRDefault="007E49EF" w:rsidP="007E49EF">
            <w:pPr>
              <w:spacing w:after="120"/>
              <w:rPr>
                <w:szCs w:val="20"/>
              </w:rPr>
            </w:pPr>
            <w:r>
              <w:rPr>
                <w:szCs w:val="20"/>
              </w:rPr>
              <w:t>Sous c</w:t>
            </w:r>
            <w:r w:rsidR="0096794A">
              <w:rPr>
                <w:szCs w:val="20"/>
              </w:rPr>
              <w:t>ompt</w:t>
            </w:r>
            <w:r>
              <w:rPr>
                <w:szCs w:val="20"/>
              </w:rPr>
              <w:t>age</w:t>
            </w:r>
            <w:r w:rsidR="0096794A">
              <w:rPr>
                <w:szCs w:val="20"/>
              </w:rPr>
              <w:t xml:space="preserve"> d’énergie électrique des éclairages des communs</w:t>
            </w:r>
            <w:r>
              <w:rPr>
                <w:szCs w:val="20"/>
              </w:rPr>
              <w:t xml:space="preserve"> (intérieurs et extérieurs)</w:t>
            </w:r>
          </w:p>
        </w:tc>
        <w:tc>
          <w:tcPr>
            <w:tcW w:w="2234" w:type="dxa"/>
          </w:tcPr>
          <w:p w:rsidR="0096794A" w:rsidRDefault="0096794A" w:rsidP="00DE5685">
            <w:pPr>
              <w:spacing w:after="120"/>
              <w:rPr>
                <w:szCs w:val="20"/>
              </w:rPr>
            </w:pPr>
            <w:r>
              <w:rPr>
                <w:szCs w:val="20"/>
              </w:rPr>
              <w:t>Oui</w:t>
            </w:r>
          </w:p>
        </w:tc>
      </w:tr>
      <w:tr w:rsidR="0096794A" w:rsidTr="0096794A">
        <w:tc>
          <w:tcPr>
            <w:tcW w:w="1959" w:type="dxa"/>
          </w:tcPr>
          <w:p w:rsidR="0096794A" w:rsidRDefault="0096794A" w:rsidP="00DE5685">
            <w:pPr>
              <w:spacing w:after="120"/>
              <w:rPr>
                <w:szCs w:val="20"/>
              </w:rPr>
            </w:pPr>
            <w:r>
              <w:rPr>
                <w:szCs w:val="20"/>
              </w:rPr>
              <w:t>Auxiliaires</w:t>
            </w:r>
          </w:p>
        </w:tc>
        <w:tc>
          <w:tcPr>
            <w:tcW w:w="5095" w:type="dxa"/>
          </w:tcPr>
          <w:p w:rsidR="0096794A" w:rsidRDefault="007E49EF" w:rsidP="00D17262">
            <w:pPr>
              <w:spacing w:after="120"/>
              <w:rPr>
                <w:szCs w:val="20"/>
              </w:rPr>
            </w:pPr>
            <w:r>
              <w:rPr>
                <w:szCs w:val="20"/>
              </w:rPr>
              <w:t>Sous comptage</w:t>
            </w:r>
            <w:r w:rsidR="0096794A">
              <w:rPr>
                <w:szCs w:val="20"/>
              </w:rPr>
              <w:t xml:space="preserve"> d’énergie électrique sur les pompes de circulation de la chaudière collective et du CESC</w:t>
            </w:r>
          </w:p>
        </w:tc>
        <w:tc>
          <w:tcPr>
            <w:tcW w:w="2234" w:type="dxa"/>
          </w:tcPr>
          <w:p w:rsidR="0096794A" w:rsidRDefault="0096794A" w:rsidP="00D17262">
            <w:pPr>
              <w:spacing w:after="120"/>
              <w:rPr>
                <w:szCs w:val="20"/>
              </w:rPr>
            </w:pPr>
            <w:r>
              <w:rPr>
                <w:szCs w:val="20"/>
              </w:rPr>
              <w:t>Oui</w:t>
            </w:r>
          </w:p>
        </w:tc>
      </w:tr>
      <w:tr w:rsidR="0096794A" w:rsidTr="0096794A">
        <w:tc>
          <w:tcPr>
            <w:tcW w:w="1959" w:type="dxa"/>
          </w:tcPr>
          <w:p w:rsidR="0096794A" w:rsidRDefault="0096794A" w:rsidP="00D17262">
            <w:pPr>
              <w:spacing w:after="120"/>
              <w:rPr>
                <w:szCs w:val="20"/>
              </w:rPr>
            </w:pPr>
            <w:r>
              <w:rPr>
                <w:szCs w:val="20"/>
              </w:rPr>
              <w:t>Eau</w:t>
            </w:r>
          </w:p>
        </w:tc>
        <w:tc>
          <w:tcPr>
            <w:tcW w:w="5095" w:type="dxa"/>
          </w:tcPr>
          <w:p w:rsidR="0096794A" w:rsidRDefault="0096794A" w:rsidP="00D17262">
            <w:pPr>
              <w:spacing w:after="120"/>
              <w:rPr>
                <w:szCs w:val="20"/>
              </w:rPr>
            </w:pPr>
            <w:r>
              <w:rPr>
                <w:szCs w:val="20"/>
              </w:rPr>
              <w:t>Compteur d’eau général</w:t>
            </w:r>
          </w:p>
        </w:tc>
        <w:tc>
          <w:tcPr>
            <w:tcW w:w="2234" w:type="dxa"/>
          </w:tcPr>
          <w:p w:rsidR="0096794A" w:rsidRDefault="007E49EF" w:rsidP="00D17262">
            <w:pPr>
              <w:spacing w:after="120"/>
              <w:rPr>
                <w:szCs w:val="20"/>
              </w:rPr>
            </w:pPr>
            <w:r>
              <w:rPr>
                <w:szCs w:val="20"/>
              </w:rPr>
              <w:t xml:space="preserve">Non </w:t>
            </w:r>
          </w:p>
        </w:tc>
      </w:tr>
    </w:tbl>
    <w:p w:rsidR="0096794A" w:rsidRDefault="0096794A" w:rsidP="00DE5685">
      <w:pPr>
        <w:pStyle w:val="Titre3"/>
        <w:rPr>
          <w:b w:val="0"/>
          <w:sz w:val="20"/>
          <w:szCs w:val="20"/>
          <w:u w:val="none"/>
        </w:rPr>
      </w:pPr>
      <w:r w:rsidRPr="0096794A">
        <w:rPr>
          <w:b w:val="0"/>
          <w:sz w:val="20"/>
          <w:szCs w:val="20"/>
          <w:u w:val="none"/>
        </w:rPr>
        <w:t>La plupart des instruments de mesure sont connectables (compteurs à impulsion) à un système de télé-relevé qui permettrait de suivre à distance les informations et ce en temps réel</w:t>
      </w:r>
      <w:r>
        <w:rPr>
          <w:b w:val="0"/>
          <w:sz w:val="20"/>
          <w:szCs w:val="20"/>
          <w:u w:val="none"/>
        </w:rPr>
        <w:t>. Toutefois il appartiendra au prestataire de proposer cette option qui est tout de même recommandée notamment dans les premiers temps de mise en exploitation du bâtiment. En effet le télé</w:t>
      </w:r>
      <w:r w:rsidR="00116F29">
        <w:rPr>
          <w:b w:val="0"/>
          <w:sz w:val="20"/>
          <w:szCs w:val="20"/>
          <w:u w:val="none"/>
        </w:rPr>
        <w:t>-</w:t>
      </w:r>
      <w:r>
        <w:rPr>
          <w:b w:val="0"/>
          <w:sz w:val="20"/>
          <w:szCs w:val="20"/>
          <w:u w:val="none"/>
        </w:rPr>
        <w:t>relevé permet d’analyser finement les disfonctionnement d’un ou plusieurs systèmes défaillant</w:t>
      </w:r>
      <w:r w:rsidR="007E49EF">
        <w:rPr>
          <w:b w:val="0"/>
          <w:sz w:val="20"/>
          <w:szCs w:val="20"/>
          <w:u w:val="none"/>
        </w:rPr>
        <w:t>s</w:t>
      </w:r>
      <w:r>
        <w:rPr>
          <w:b w:val="0"/>
          <w:sz w:val="20"/>
          <w:szCs w:val="20"/>
          <w:u w:val="none"/>
        </w:rPr>
        <w:t>. Ce que ne permet pas un relevé mensuel qui lui permettra seulement de détecter une dérive relative à un usage (ex : surconsommation de chauffage au mois de mars, pourquoi ? -&gt; nécessite une analyse plus fine</w:t>
      </w:r>
      <w:r w:rsidR="00116F29">
        <w:rPr>
          <w:b w:val="0"/>
          <w:sz w:val="20"/>
          <w:szCs w:val="20"/>
          <w:u w:val="none"/>
        </w:rPr>
        <w:t xml:space="preserve"> des données)</w:t>
      </w:r>
    </w:p>
    <w:p w:rsidR="002B5D62" w:rsidRPr="002B5D62" w:rsidRDefault="002B5D62" w:rsidP="002B5D62">
      <w:pPr>
        <w:pBdr>
          <w:top w:val="single" w:sz="4" w:space="1" w:color="auto"/>
          <w:left w:val="single" w:sz="4" w:space="4" w:color="auto"/>
          <w:bottom w:val="single" w:sz="4" w:space="1" w:color="auto"/>
          <w:right w:val="single" w:sz="4" w:space="4" w:color="auto"/>
        </w:pBdr>
        <w:rPr>
          <w:b/>
        </w:rPr>
      </w:pPr>
      <w:r w:rsidRPr="002B5D62">
        <w:rPr>
          <w:b/>
        </w:rPr>
        <w:t xml:space="preserve">Le prestataire devra donc proposer </w:t>
      </w:r>
      <w:r w:rsidR="005E59AE">
        <w:rPr>
          <w:b/>
        </w:rPr>
        <w:t xml:space="preserve">une </w:t>
      </w:r>
      <w:r w:rsidRPr="002B5D62">
        <w:rPr>
          <w:b/>
        </w:rPr>
        <w:t>offre de base</w:t>
      </w:r>
      <w:r w:rsidR="005E59AE">
        <w:rPr>
          <w:b/>
        </w:rPr>
        <w:t>,</w:t>
      </w:r>
      <w:r w:rsidRPr="002B5D62">
        <w:rPr>
          <w:b/>
        </w:rPr>
        <w:t xml:space="preserve"> </w:t>
      </w:r>
      <w:r w:rsidR="005E59AE">
        <w:rPr>
          <w:b/>
        </w:rPr>
        <w:t xml:space="preserve">qui elle, sera basée sur un suivi </w:t>
      </w:r>
      <w:r w:rsidRPr="002B5D62">
        <w:rPr>
          <w:b/>
        </w:rPr>
        <w:t xml:space="preserve">sans système de </w:t>
      </w:r>
      <w:r w:rsidR="005E59AE">
        <w:rPr>
          <w:b/>
        </w:rPr>
        <w:t xml:space="preserve">collecte par </w:t>
      </w:r>
      <w:r w:rsidRPr="002B5D62">
        <w:rPr>
          <w:b/>
        </w:rPr>
        <w:t xml:space="preserve">télé-relevé et une </w:t>
      </w:r>
      <w:r w:rsidR="005E59AE">
        <w:rPr>
          <w:b/>
        </w:rPr>
        <w:t>op</w:t>
      </w:r>
      <w:r w:rsidRPr="002B5D62">
        <w:rPr>
          <w:b/>
        </w:rPr>
        <w:t xml:space="preserve">tion </w:t>
      </w:r>
      <w:r w:rsidR="005E59AE">
        <w:rPr>
          <w:b/>
        </w:rPr>
        <w:t>avec</w:t>
      </w:r>
      <w:r w:rsidRPr="002B5D62">
        <w:rPr>
          <w:b/>
        </w:rPr>
        <w:t>. Attention le prestataire devra être vigilant à bien dimensionner son offre selon les deux modalités qui sont très différentes en terme</w:t>
      </w:r>
      <w:r>
        <w:rPr>
          <w:b/>
        </w:rPr>
        <w:t>s</w:t>
      </w:r>
      <w:r w:rsidRPr="002B5D62">
        <w:rPr>
          <w:b/>
        </w:rPr>
        <w:t xml:space="preserve"> de collectes des données et de leur traitement.</w:t>
      </w:r>
    </w:p>
    <w:p w:rsidR="00E17E4D" w:rsidRPr="00E17E4D" w:rsidRDefault="00E17E4D" w:rsidP="00E17E4D">
      <w:r>
        <w:t>Pour le suivi des T° et hygrométrie : des enregistreurs sont prévus dans chacun des 4 logements ainsi qu’un suivi des T° extérieures.</w:t>
      </w:r>
    </w:p>
    <w:p w:rsidR="00DE5685" w:rsidRPr="000C29F2" w:rsidRDefault="00DE5685" w:rsidP="00DE5685">
      <w:pPr>
        <w:pStyle w:val="Titre3"/>
      </w:pPr>
      <w:r w:rsidRPr="000C29F2">
        <w:t>III.</w:t>
      </w:r>
      <w:r w:rsidR="00116F29">
        <w:t xml:space="preserve">3 </w:t>
      </w:r>
      <w:r w:rsidRPr="000C29F2">
        <w:t xml:space="preserve">- </w:t>
      </w:r>
      <w:r>
        <w:t>Mission du prestataire</w:t>
      </w:r>
    </w:p>
    <w:p w:rsidR="00DE5685" w:rsidRPr="00DE5685" w:rsidRDefault="00DE5685" w:rsidP="00DE5685">
      <w:pPr>
        <w:rPr>
          <w:rFonts w:cs="Arial"/>
          <w:szCs w:val="20"/>
        </w:rPr>
      </w:pPr>
      <w:r>
        <w:t>Au regard des éléments précédents le prestataire doit proposer une méthodologie permettant d’atteindre les objectifs de la mission : l</w:t>
      </w:r>
      <w:r w:rsidRPr="00DE5685">
        <w:rPr>
          <w:rFonts w:cs="Arial"/>
          <w:szCs w:val="20"/>
        </w:rPr>
        <w:t>a méthodologie du suivi de consommation devra être clairement décrite dans la proposition du prestataire. Les phases ci-dessous sont données à titre indicatif et il appartient au prestataire de proposer une méthode adaptée à sa propre méthode de travail.</w:t>
      </w:r>
    </w:p>
    <w:p w:rsidR="00023295" w:rsidRPr="00116F29" w:rsidRDefault="00023295" w:rsidP="00023295">
      <w:pPr>
        <w:pStyle w:val="Titre5"/>
        <w:rPr>
          <w:i w:val="0"/>
          <w:u w:val="single"/>
        </w:rPr>
      </w:pPr>
      <w:r w:rsidRPr="00116F29">
        <w:rPr>
          <w:i w:val="0"/>
          <w:u w:val="single"/>
        </w:rPr>
        <w:t>III.</w:t>
      </w:r>
      <w:r w:rsidR="00116F29" w:rsidRPr="00116F29">
        <w:rPr>
          <w:i w:val="0"/>
          <w:u w:val="single"/>
        </w:rPr>
        <w:t>3.</w:t>
      </w:r>
      <w:r w:rsidRPr="00116F29">
        <w:rPr>
          <w:i w:val="0"/>
          <w:u w:val="single"/>
        </w:rPr>
        <w:t xml:space="preserve">1- Réaliser un </w:t>
      </w:r>
      <w:r w:rsidR="00DE5685" w:rsidRPr="00116F29">
        <w:rPr>
          <w:i w:val="0"/>
          <w:u w:val="single"/>
        </w:rPr>
        <w:t>état des lieux de</w:t>
      </w:r>
      <w:r w:rsidR="002E4F74">
        <w:rPr>
          <w:i w:val="0"/>
          <w:u w:val="single"/>
        </w:rPr>
        <w:t>s systèmes et de</w:t>
      </w:r>
      <w:r w:rsidR="00DE5685" w:rsidRPr="00116F29">
        <w:rPr>
          <w:i w:val="0"/>
          <w:u w:val="single"/>
        </w:rPr>
        <w:t xml:space="preserve"> l’instrumentation</w:t>
      </w:r>
    </w:p>
    <w:p w:rsidR="00023295" w:rsidRPr="00F4437E" w:rsidRDefault="00023295" w:rsidP="00023295">
      <w:pPr>
        <w:pStyle w:val="Paragraphedeliste"/>
        <w:spacing w:before="120" w:after="120"/>
        <w:ind w:left="0"/>
        <w:rPr>
          <w:b/>
          <w:i/>
          <w:szCs w:val="20"/>
        </w:rPr>
      </w:pPr>
      <w:r w:rsidRPr="000C29F2">
        <w:rPr>
          <w:i/>
          <w:szCs w:val="20"/>
          <w:u w:val="single"/>
        </w:rPr>
        <w:t>État des lieux</w:t>
      </w:r>
      <w:r w:rsidRPr="00F4437E">
        <w:rPr>
          <w:b/>
          <w:i/>
          <w:szCs w:val="20"/>
        </w:rPr>
        <w:t> :</w:t>
      </w:r>
    </w:p>
    <w:p w:rsidR="00023295" w:rsidRDefault="00023295" w:rsidP="00023295">
      <w:pPr>
        <w:pStyle w:val="Paragraphedeliste"/>
        <w:spacing w:after="120"/>
        <w:ind w:left="0"/>
        <w:rPr>
          <w:szCs w:val="20"/>
        </w:rPr>
      </w:pPr>
      <w:r>
        <w:rPr>
          <w:szCs w:val="20"/>
        </w:rPr>
        <w:t>Le prestataire devra établir un état des lieux du bâtiment, à savoir :</w:t>
      </w:r>
    </w:p>
    <w:p w:rsidR="00023295" w:rsidRPr="00481796" w:rsidRDefault="00023295" w:rsidP="00023295">
      <w:pPr>
        <w:pStyle w:val="Paragraphedeliste"/>
        <w:numPr>
          <w:ilvl w:val="0"/>
          <w:numId w:val="4"/>
        </w:numPr>
        <w:spacing w:after="120"/>
        <w:ind w:left="709"/>
        <w:rPr>
          <w:szCs w:val="20"/>
        </w:rPr>
      </w:pPr>
      <w:r w:rsidRPr="00481796">
        <w:rPr>
          <w:szCs w:val="20"/>
        </w:rPr>
        <w:t>Les équipements et système</w:t>
      </w:r>
      <w:r w:rsidR="00E17E4D">
        <w:rPr>
          <w:szCs w:val="20"/>
        </w:rPr>
        <w:t>s énergétiques en place</w:t>
      </w:r>
      <w:r w:rsidRPr="00481796">
        <w:rPr>
          <w:szCs w:val="20"/>
        </w:rPr>
        <w:t xml:space="preserve"> (chauffage, refroidissement, ECS, ventilation, éclairage, auxiliaire de chauffage et de ventilation, ensemble de l’éclairage des couloirs et des escaliers)</w:t>
      </w:r>
    </w:p>
    <w:p w:rsidR="00023295" w:rsidRPr="00382850" w:rsidRDefault="00023295" w:rsidP="00023295">
      <w:pPr>
        <w:pStyle w:val="Paragraphedeliste"/>
        <w:numPr>
          <w:ilvl w:val="0"/>
          <w:numId w:val="4"/>
        </w:numPr>
        <w:spacing w:after="120"/>
        <w:ind w:left="709"/>
        <w:rPr>
          <w:szCs w:val="20"/>
        </w:rPr>
      </w:pPr>
      <w:r w:rsidRPr="00382850">
        <w:rPr>
          <w:szCs w:val="20"/>
        </w:rPr>
        <w:t xml:space="preserve">L’instrumentation de mesure prévue </w:t>
      </w:r>
      <w:r w:rsidR="0096794A">
        <w:rPr>
          <w:szCs w:val="20"/>
        </w:rPr>
        <w:t>ou déjà installée</w:t>
      </w:r>
      <w:r w:rsidR="002E4F74">
        <w:rPr>
          <w:szCs w:val="20"/>
        </w:rPr>
        <w:t xml:space="preserve"> (voir III.2.2)</w:t>
      </w:r>
    </w:p>
    <w:p w:rsidR="00023295" w:rsidRPr="00EC74A0" w:rsidRDefault="00023295" w:rsidP="00023295">
      <w:pPr>
        <w:pStyle w:val="Paragraphedeliste"/>
        <w:numPr>
          <w:ilvl w:val="0"/>
          <w:numId w:val="4"/>
        </w:numPr>
        <w:spacing w:after="120"/>
        <w:ind w:left="709"/>
        <w:rPr>
          <w:szCs w:val="20"/>
        </w:rPr>
      </w:pPr>
      <w:r w:rsidRPr="00EC74A0">
        <w:rPr>
          <w:szCs w:val="20"/>
        </w:rPr>
        <w:t>L</w:t>
      </w:r>
      <w:r w:rsidR="00E17E4D">
        <w:rPr>
          <w:szCs w:val="20"/>
        </w:rPr>
        <w:t>a méthodologie de</w:t>
      </w:r>
      <w:r w:rsidRPr="00EC74A0">
        <w:rPr>
          <w:szCs w:val="20"/>
        </w:rPr>
        <w:t xml:space="preserve"> suivi énergétique </w:t>
      </w:r>
      <w:r w:rsidR="00E17E4D">
        <w:rPr>
          <w:szCs w:val="20"/>
        </w:rPr>
        <w:t xml:space="preserve">éventuellement </w:t>
      </w:r>
      <w:r>
        <w:rPr>
          <w:szCs w:val="20"/>
        </w:rPr>
        <w:t>prévu</w:t>
      </w:r>
      <w:r w:rsidRPr="00EC74A0">
        <w:rPr>
          <w:szCs w:val="20"/>
        </w:rPr>
        <w:t xml:space="preserve"> par le maitre ouvrage et ses occupants (qui </w:t>
      </w:r>
      <w:r>
        <w:rPr>
          <w:szCs w:val="20"/>
        </w:rPr>
        <w:t>sera</w:t>
      </w:r>
      <w:r w:rsidRPr="00EC74A0">
        <w:rPr>
          <w:szCs w:val="20"/>
        </w:rPr>
        <w:t xml:space="preserve"> le responsable énergie</w:t>
      </w:r>
      <w:r w:rsidR="0096794A">
        <w:rPr>
          <w:szCs w:val="20"/>
        </w:rPr>
        <w:t> ?</w:t>
      </w:r>
      <w:r w:rsidRPr="00EC74A0">
        <w:rPr>
          <w:szCs w:val="20"/>
        </w:rPr>
        <w:t xml:space="preserve">, </w:t>
      </w:r>
      <w:r>
        <w:rPr>
          <w:szCs w:val="20"/>
        </w:rPr>
        <w:t>quelles seront</w:t>
      </w:r>
      <w:r w:rsidRPr="00EC74A0">
        <w:rPr>
          <w:szCs w:val="20"/>
        </w:rPr>
        <w:t xml:space="preserve"> les compétences techniques et ressources en internes</w:t>
      </w:r>
      <w:r w:rsidR="0096794A">
        <w:rPr>
          <w:szCs w:val="20"/>
        </w:rPr>
        <w:t> ?</w:t>
      </w:r>
      <w:r w:rsidRPr="00EC74A0">
        <w:rPr>
          <w:szCs w:val="20"/>
        </w:rPr>
        <w:t xml:space="preserve"> </w:t>
      </w:r>
      <w:r>
        <w:rPr>
          <w:szCs w:val="20"/>
        </w:rPr>
        <w:t>quelles seront</w:t>
      </w:r>
      <w:r w:rsidRPr="00EC74A0">
        <w:rPr>
          <w:szCs w:val="20"/>
        </w:rPr>
        <w:t xml:space="preserve"> les informations recueillies</w:t>
      </w:r>
      <w:r w:rsidR="0096794A">
        <w:rPr>
          <w:szCs w:val="20"/>
        </w:rPr>
        <w:t> ?</w:t>
      </w:r>
      <w:r w:rsidRPr="00EC74A0">
        <w:rPr>
          <w:szCs w:val="20"/>
        </w:rPr>
        <w:t xml:space="preserve"> </w:t>
      </w:r>
      <w:r>
        <w:rPr>
          <w:szCs w:val="20"/>
        </w:rPr>
        <w:t>quelles seront</w:t>
      </w:r>
      <w:r w:rsidRPr="00EC74A0">
        <w:rPr>
          <w:szCs w:val="20"/>
        </w:rPr>
        <w:t xml:space="preserve"> les fréquences de relevées</w:t>
      </w:r>
      <w:r w:rsidR="0096794A">
        <w:rPr>
          <w:szCs w:val="20"/>
        </w:rPr>
        <w:t> ?</w:t>
      </w:r>
      <w:r w:rsidRPr="00EC74A0">
        <w:rPr>
          <w:szCs w:val="20"/>
        </w:rPr>
        <w:t xml:space="preserve"> </w:t>
      </w:r>
      <w:r>
        <w:rPr>
          <w:szCs w:val="20"/>
        </w:rPr>
        <w:t>quel mode de récupération de données</w:t>
      </w:r>
      <w:r w:rsidR="0096794A">
        <w:rPr>
          <w:szCs w:val="20"/>
        </w:rPr>
        <w:t> ?</w:t>
      </w:r>
      <w:r>
        <w:rPr>
          <w:szCs w:val="20"/>
        </w:rPr>
        <w:t xml:space="preserve"> du télé-relevé est-il prévu</w:t>
      </w:r>
      <w:r w:rsidR="0096794A">
        <w:rPr>
          <w:szCs w:val="20"/>
        </w:rPr>
        <w:t> ?</w:t>
      </w:r>
      <w:r>
        <w:rPr>
          <w:szCs w:val="20"/>
        </w:rPr>
        <w:t xml:space="preserve">, </w:t>
      </w:r>
      <w:r w:rsidRPr="00EC74A0">
        <w:rPr>
          <w:szCs w:val="20"/>
        </w:rPr>
        <w:t xml:space="preserve">quelle </w:t>
      </w:r>
      <w:r>
        <w:rPr>
          <w:szCs w:val="20"/>
        </w:rPr>
        <w:t>sera la méthode d’analyse, quels seront les résultats attendus</w:t>
      </w:r>
      <w:r w:rsidRPr="00EC74A0">
        <w:rPr>
          <w:szCs w:val="20"/>
        </w:rPr>
        <w:t>, etc.)</w:t>
      </w:r>
      <w:r w:rsidR="0096794A">
        <w:rPr>
          <w:szCs w:val="20"/>
        </w:rPr>
        <w:t> ?</w:t>
      </w:r>
    </w:p>
    <w:p w:rsidR="00023295" w:rsidRPr="00F4437E" w:rsidRDefault="00023295" w:rsidP="00023295">
      <w:pPr>
        <w:spacing w:after="0"/>
        <w:rPr>
          <w:i/>
          <w:szCs w:val="20"/>
        </w:rPr>
      </w:pPr>
      <w:r w:rsidRPr="000C29F2">
        <w:rPr>
          <w:i/>
          <w:szCs w:val="20"/>
          <w:u w:val="single"/>
        </w:rPr>
        <w:lastRenderedPageBreak/>
        <w:t>Préconisation </w:t>
      </w:r>
      <w:r w:rsidRPr="00F4437E">
        <w:rPr>
          <w:i/>
          <w:szCs w:val="20"/>
        </w:rPr>
        <w:t>:</w:t>
      </w:r>
    </w:p>
    <w:p w:rsidR="00023295" w:rsidRDefault="00023295" w:rsidP="00023295">
      <w:r>
        <w:t>Le prestataire orientera le MO notamment sur :</w:t>
      </w:r>
    </w:p>
    <w:p w:rsidR="00023295" w:rsidRPr="00EC74A0" w:rsidRDefault="00023295" w:rsidP="00023295">
      <w:pPr>
        <w:pStyle w:val="Paragraphedeliste"/>
        <w:numPr>
          <w:ilvl w:val="0"/>
          <w:numId w:val="5"/>
        </w:numPr>
        <w:spacing w:after="120"/>
        <w:ind w:left="709"/>
        <w:rPr>
          <w:szCs w:val="20"/>
        </w:rPr>
      </w:pPr>
      <w:r>
        <w:rPr>
          <w:szCs w:val="20"/>
        </w:rPr>
        <w:t xml:space="preserve">La métrologie </w:t>
      </w:r>
      <w:r w:rsidR="009D08B9">
        <w:rPr>
          <w:szCs w:val="20"/>
        </w:rPr>
        <w:t>éventuellement complémentaire « </w:t>
      </w:r>
      <w:r>
        <w:rPr>
          <w:szCs w:val="20"/>
        </w:rPr>
        <w:t> stationnaire</w:t>
      </w:r>
      <w:r w:rsidRPr="00EC74A0">
        <w:rPr>
          <w:szCs w:val="20"/>
        </w:rPr>
        <w:t xml:space="preserve"> » </w:t>
      </w:r>
      <w:r w:rsidR="009D08B9">
        <w:rPr>
          <w:szCs w:val="20"/>
        </w:rPr>
        <w:t xml:space="preserve">et « mobile » </w:t>
      </w:r>
      <w:r w:rsidRPr="00EC74A0">
        <w:rPr>
          <w:szCs w:val="20"/>
        </w:rPr>
        <w:t xml:space="preserve">à mettre en œuvre pour </w:t>
      </w:r>
      <w:r w:rsidR="009D08B9">
        <w:rPr>
          <w:szCs w:val="20"/>
        </w:rPr>
        <w:t xml:space="preserve">suivre </w:t>
      </w:r>
      <w:r w:rsidR="00382850">
        <w:rPr>
          <w:szCs w:val="20"/>
        </w:rPr>
        <w:t>les</w:t>
      </w:r>
      <w:r w:rsidR="009D08B9">
        <w:rPr>
          <w:szCs w:val="20"/>
        </w:rPr>
        <w:t xml:space="preserve"> systèmes sur leur performances</w:t>
      </w:r>
      <w:r w:rsidRPr="00EC74A0">
        <w:rPr>
          <w:szCs w:val="20"/>
        </w:rPr>
        <w:t xml:space="preserve"> énergétiques</w:t>
      </w:r>
      <w:r w:rsidR="009D08B9">
        <w:rPr>
          <w:szCs w:val="20"/>
        </w:rPr>
        <w:t xml:space="preserve"> au regard de l’usage prévu</w:t>
      </w:r>
      <w:r w:rsidRPr="00EC74A0">
        <w:rPr>
          <w:szCs w:val="20"/>
        </w:rPr>
        <w:t xml:space="preserve">, </w:t>
      </w:r>
      <w:r w:rsidR="009D08B9">
        <w:rPr>
          <w:szCs w:val="20"/>
        </w:rPr>
        <w:t>celle-ci pourra se décliner par</w:t>
      </w:r>
      <w:r w:rsidRPr="00EC74A0">
        <w:rPr>
          <w:szCs w:val="20"/>
        </w:rPr>
        <w:t xml:space="preserve"> zone d’occupation </w:t>
      </w:r>
      <w:r w:rsidR="00642CD6">
        <w:rPr>
          <w:szCs w:val="20"/>
        </w:rPr>
        <w:t>e</w:t>
      </w:r>
      <w:r w:rsidRPr="00EC74A0">
        <w:rPr>
          <w:szCs w:val="20"/>
        </w:rPr>
        <w:t xml:space="preserve">t par usage (chauffage, refroidissement, ECS, éclairage, </w:t>
      </w:r>
      <w:r>
        <w:rPr>
          <w:szCs w:val="20"/>
        </w:rPr>
        <w:t>v</w:t>
      </w:r>
      <w:r w:rsidRPr="00EC74A0">
        <w:rPr>
          <w:szCs w:val="20"/>
        </w:rPr>
        <w:t>entilation, etc.)</w:t>
      </w:r>
      <w:r w:rsidR="00E17E4D">
        <w:rPr>
          <w:szCs w:val="20"/>
        </w:rPr>
        <w:t>,</w:t>
      </w:r>
    </w:p>
    <w:p w:rsidR="00023295" w:rsidRDefault="00023295" w:rsidP="00023295">
      <w:pPr>
        <w:pStyle w:val="Paragraphedeliste"/>
        <w:numPr>
          <w:ilvl w:val="0"/>
          <w:numId w:val="5"/>
        </w:numPr>
        <w:spacing w:after="120"/>
        <w:ind w:left="709"/>
        <w:rPr>
          <w:szCs w:val="20"/>
        </w:rPr>
      </w:pPr>
      <w:r w:rsidRPr="00EC74A0">
        <w:rPr>
          <w:szCs w:val="20"/>
        </w:rPr>
        <w:t xml:space="preserve">La méthodologie du suivi énergétique à adopter </w:t>
      </w:r>
      <w:r w:rsidR="00E17E4D">
        <w:rPr>
          <w:szCs w:val="20"/>
        </w:rPr>
        <w:t xml:space="preserve">pour le maitre d’ouvrage </w:t>
      </w:r>
      <w:r w:rsidRPr="00EC74A0">
        <w:rPr>
          <w:szCs w:val="20"/>
        </w:rPr>
        <w:t>(quelles compétences techniques et ressources en internes nécessaire</w:t>
      </w:r>
      <w:r w:rsidR="00E17E4D">
        <w:rPr>
          <w:szCs w:val="20"/>
        </w:rPr>
        <w:t> ?</w:t>
      </w:r>
      <w:r w:rsidRPr="00EC74A0">
        <w:rPr>
          <w:szCs w:val="20"/>
        </w:rPr>
        <w:t>, quelles informations à recueillir</w:t>
      </w:r>
      <w:r w:rsidR="00E17E4D">
        <w:rPr>
          <w:szCs w:val="20"/>
        </w:rPr>
        <w:t> ?</w:t>
      </w:r>
      <w:r w:rsidRPr="00EC74A0">
        <w:rPr>
          <w:szCs w:val="20"/>
        </w:rPr>
        <w:t>, quels indicateurs pertinents</w:t>
      </w:r>
      <w:r w:rsidR="00E17E4D">
        <w:rPr>
          <w:szCs w:val="20"/>
        </w:rPr>
        <w:t> ?</w:t>
      </w:r>
      <w:r w:rsidRPr="00EC74A0">
        <w:rPr>
          <w:szCs w:val="20"/>
        </w:rPr>
        <w:t>, quelles fréquences de relevées</w:t>
      </w:r>
      <w:r w:rsidR="00E17E4D">
        <w:rPr>
          <w:szCs w:val="20"/>
        </w:rPr>
        <w:t> ?</w:t>
      </w:r>
      <w:r w:rsidRPr="00EC74A0">
        <w:rPr>
          <w:szCs w:val="20"/>
        </w:rPr>
        <w:t>, quelle méthode d’analyse</w:t>
      </w:r>
      <w:r w:rsidR="00E17E4D">
        <w:rPr>
          <w:szCs w:val="20"/>
        </w:rPr>
        <w:t> ?</w:t>
      </w:r>
      <w:r w:rsidRPr="00EC74A0">
        <w:rPr>
          <w:szCs w:val="20"/>
        </w:rPr>
        <w:t>, quels résultats à obtenir</w:t>
      </w:r>
      <w:r w:rsidR="00E17E4D">
        <w:rPr>
          <w:szCs w:val="20"/>
        </w:rPr>
        <w:t> ?</w:t>
      </w:r>
      <w:r w:rsidRPr="00EC74A0">
        <w:rPr>
          <w:szCs w:val="20"/>
        </w:rPr>
        <w:t xml:space="preserve">, etc.). Cette méthodologie sera </w:t>
      </w:r>
      <w:r>
        <w:rPr>
          <w:szCs w:val="20"/>
        </w:rPr>
        <w:t>explicitée la</w:t>
      </w:r>
      <w:r w:rsidRPr="00EC74A0">
        <w:rPr>
          <w:szCs w:val="20"/>
        </w:rPr>
        <w:t xml:space="preserve"> plus pédagogiquement possible.</w:t>
      </w:r>
    </w:p>
    <w:p w:rsidR="00023295" w:rsidRPr="00116F29" w:rsidRDefault="00023295" w:rsidP="00023295">
      <w:pPr>
        <w:pStyle w:val="Titre5"/>
        <w:rPr>
          <w:i w:val="0"/>
          <w:u w:val="single"/>
        </w:rPr>
      </w:pPr>
      <w:r w:rsidRPr="00116F29">
        <w:rPr>
          <w:i w:val="0"/>
          <w:u w:val="single"/>
        </w:rPr>
        <w:t>III.</w:t>
      </w:r>
      <w:r w:rsidR="00116F29" w:rsidRPr="00116F29">
        <w:rPr>
          <w:i w:val="0"/>
          <w:u w:val="single"/>
        </w:rPr>
        <w:t>3</w:t>
      </w:r>
      <w:r w:rsidRPr="00116F29">
        <w:rPr>
          <w:i w:val="0"/>
          <w:u w:val="single"/>
        </w:rPr>
        <w:t>.2- Suivre, analyser, et rendre compte des consommations énergétiques</w:t>
      </w:r>
    </w:p>
    <w:p w:rsidR="002E4F74" w:rsidRDefault="002E4F74" w:rsidP="00023295">
      <w:pPr>
        <w:rPr>
          <w:szCs w:val="20"/>
        </w:rPr>
      </w:pPr>
    </w:p>
    <w:p w:rsidR="00023295" w:rsidRPr="00C47EC2" w:rsidRDefault="00023295" w:rsidP="00023295">
      <w:pPr>
        <w:rPr>
          <w:rFonts w:cs="Arial"/>
          <w:szCs w:val="20"/>
        </w:rPr>
      </w:pPr>
      <w:r w:rsidRPr="00C47EC2">
        <w:rPr>
          <w:szCs w:val="20"/>
        </w:rPr>
        <w:t xml:space="preserve">Suite aux préconisations de mise en œuvre de l’instrumentation </w:t>
      </w:r>
      <w:r w:rsidR="00486B89">
        <w:rPr>
          <w:szCs w:val="20"/>
        </w:rPr>
        <w:t xml:space="preserve">complémentaire </w:t>
      </w:r>
      <w:r w:rsidRPr="00C47EC2">
        <w:rPr>
          <w:szCs w:val="20"/>
        </w:rPr>
        <w:t xml:space="preserve">et avec accord du propriétaire du bâtiment, le prestataire accompagnera le propriétaire et les entreprises intervenantes dans la mise en œuvre de </w:t>
      </w:r>
      <w:r w:rsidR="00486B89">
        <w:rPr>
          <w:szCs w:val="20"/>
        </w:rPr>
        <w:t>ces équipements</w:t>
      </w:r>
      <w:r w:rsidR="002B5D62">
        <w:rPr>
          <w:szCs w:val="20"/>
        </w:rPr>
        <w:t xml:space="preserve"> complémentaires (s’il y a lieu)</w:t>
      </w:r>
      <w:r w:rsidRPr="00C47EC2">
        <w:rPr>
          <w:szCs w:val="20"/>
        </w:rPr>
        <w:t xml:space="preserve">. </w:t>
      </w:r>
      <w:r w:rsidRPr="00C47EC2">
        <w:rPr>
          <w:rFonts w:cs="Arial"/>
          <w:b/>
          <w:bCs/>
          <w:szCs w:val="20"/>
        </w:rPr>
        <w:t>Une réunion préalable</w:t>
      </w:r>
      <w:r w:rsidRPr="00C47EC2">
        <w:rPr>
          <w:rFonts w:cs="Arial"/>
          <w:szCs w:val="20"/>
        </w:rPr>
        <w:t xml:space="preserve"> en présence du gestionnaire ou propriétaire, du maitre d’œuvre, d’un chargé de mission de la Région et de l’ADEME, sera organisée afin de clarifier les équipements de comptage </w:t>
      </w:r>
      <w:r w:rsidR="00486B89">
        <w:rPr>
          <w:rFonts w:cs="Arial"/>
          <w:szCs w:val="20"/>
        </w:rPr>
        <w:t xml:space="preserve">en place, ceux complémentaires </w:t>
      </w:r>
      <w:r w:rsidRPr="00C47EC2">
        <w:rPr>
          <w:rFonts w:cs="Arial"/>
          <w:szCs w:val="20"/>
        </w:rPr>
        <w:t xml:space="preserve">à </w:t>
      </w:r>
      <w:r w:rsidR="00486B89">
        <w:rPr>
          <w:rFonts w:cs="Arial"/>
          <w:szCs w:val="20"/>
        </w:rPr>
        <w:t>installer</w:t>
      </w:r>
      <w:r>
        <w:rPr>
          <w:rFonts w:cs="Arial"/>
          <w:szCs w:val="20"/>
        </w:rPr>
        <w:t xml:space="preserve"> </w:t>
      </w:r>
      <w:r w:rsidR="002B5D62">
        <w:rPr>
          <w:rFonts w:cs="Arial"/>
          <w:szCs w:val="20"/>
        </w:rPr>
        <w:t xml:space="preserve">(s’il y a lieu) </w:t>
      </w:r>
      <w:r>
        <w:rPr>
          <w:rFonts w:cs="Arial"/>
          <w:szCs w:val="20"/>
        </w:rPr>
        <w:t>et à caler l’optimisation du fonctionnement de ces instruments</w:t>
      </w:r>
      <w:r w:rsidR="002B5D62">
        <w:rPr>
          <w:rFonts w:cs="Arial"/>
          <w:szCs w:val="20"/>
        </w:rPr>
        <w:t>, un retro</w:t>
      </w:r>
      <w:r w:rsidR="00EC4E12">
        <w:rPr>
          <w:rFonts w:cs="Arial"/>
          <w:szCs w:val="20"/>
        </w:rPr>
        <w:t>-</w:t>
      </w:r>
      <w:r w:rsidR="002B5D62">
        <w:rPr>
          <w:rFonts w:cs="Arial"/>
          <w:szCs w:val="20"/>
        </w:rPr>
        <w:t>planning sera défini</w:t>
      </w:r>
      <w:r w:rsidR="00EC4E12">
        <w:rPr>
          <w:rFonts w:cs="Arial"/>
          <w:szCs w:val="20"/>
        </w:rPr>
        <w:t xml:space="preserve"> afin de définir les points d’étape de cette prestation</w:t>
      </w:r>
      <w:r w:rsidRPr="00C47EC2">
        <w:rPr>
          <w:rFonts w:cs="Arial"/>
          <w:szCs w:val="20"/>
        </w:rPr>
        <w:t>.</w:t>
      </w:r>
    </w:p>
    <w:p w:rsidR="00023295" w:rsidRDefault="00023295" w:rsidP="00023295">
      <w:r>
        <w:t xml:space="preserve">A la suite et pendant deux ans, le prestataire devra </w:t>
      </w:r>
      <w:r w:rsidRPr="00A365CF">
        <w:t>suivre</w:t>
      </w:r>
      <w:r>
        <w:t>, analyser et rendre compte</w:t>
      </w:r>
      <w:r w:rsidRPr="00A365CF">
        <w:t xml:space="preserve"> </w:t>
      </w:r>
      <w:r>
        <w:t>d</w:t>
      </w:r>
      <w:r w:rsidRPr="00A365CF">
        <w:t xml:space="preserve">es performances réelles du bâtiment en </w:t>
      </w:r>
      <w:r w:rsidRPr="00800FD9">
        <w:t>analysant l</w:t>
      </w:r>
      <w:r w:rsidRPr="009F583A">
        <w:t>e fonctionnement</w:t>
      </w:r>
      <w:r w:rsidRPr="00A365CF">
        <w:t xml:space="preserve"> et les consommations du bâtiment et des systèmes</w:t>
      </w:r>
      <w:r>
        <w:t>. Cette phase se déroule en deux étapes :</w:t>
      </w:r>
    </w:p>
    <w:p w:rsidR="00023295" w:rsidRDefault="00023295" w:rsidP="00023295">
      <w:pPr>
        <w:pStyle w:val="Paragraphedeliste"/>
        <w:numPr>
          <w:ilvl w:val="0"/>
          <w:numId w:val="10"/>
        </w:numPr>
      </w:pPr>
      <w:r>
        <w:t xml:space="preserve">La première, sur trois </w:t>
      </w:r>
      <w:r w:rsidRPr="00307EE8">
        <w:t>mois à la réception de l’ouvrage,</w:t>
      </w:r>
      <w:r>
        <w:t xml:space="preserve"> pour procéder à la mise au point du bâtiment. Les mesures </w:t>
      </w:r>
      <w:r w:rsidR="00E17E4D">
        <w:t xml:space="preserve">plus poussées sur cette phase </w:t>
      </w:r>
      <w:r>
        <w:t xml:space="preserve">pourront être </w:t>
      </w:r>
      <w:r w:rsidR="00EC4E12">
        <w:t xml:space="preserve">proposées, mise en œuvre d’un télé-relevé afin de </w:t>
      </w:r>
      <w:r>
        <w:t>consul</w:t>
      </w:r>
      <w:r w:rsidR="00EC4E12">
        <w:t>t</w:t>
      </w:r>
      <w:r>
        <w:t>e</w:t>
      </w:r>
      <w:r w:rsidR="00EC4E12">
        <w:t>r</w:t>
      </w:r>
      <w:r>
        <w:t xml:space="preserve"> à distance </w:t>
      </w:r>
      <w:r w:rsidR="00EC4E12">
        <w:t>le fonctionnement énergétique des systèmes. Cela permettra au prestataire</w:t>
      </w:r>
      <w:r w:rsidR="00486B89">
        <w:t xml:space="preserve"> d’</w:t>
      </w:r>
      <w:r>
        <w:t xml:space="preserve">être </w:t>
      </w:r>
      <w:r w:rsidR="00486B89">
        <w:t xml:space="preserve">plus </w:t>
      </w:r>
      <w:r>
        <w:t xml:space="preserve">réactif </w:t>
      </w:r>
      <w:r w:rsidR="00486B89">
        <w:t xml:space="preserve">et plus précis </w:t>
      </w:r>
      <w:r>
        <w:t>sur le diagnostic des dysfonctionnements éventuels et l’analyse des modifications à apport</w:t>
      </w:r>
      <w:r w:rsidR="00EC4E12">
        <w:t>er</w:t>
      </w:r>
      <w:r>
        <w:t>.</w:t>
      </w:r>
    </w:p>
    <w:p w:rsidR="00023295" w:rsidRDefault="00023295" w:rsidP="00023295">
      <w:pPr>
        <w:pStyle w:val="Paragraphedeliste"/>
        <w:numPr>
          <w:ilvl w:val="0"/>
          <w:numId w:val="10"/>
        </w:numPr>
      </w:pPr>
      <w:r>
        <w:t>La seconde, au terme de la première et de la deuxième année pour :</w:t>
      </w:r>
    </w:p>
    <w:p w:rsidR="00BD6D41" w:rsidRDefault="00BD6D41" w:rsidP="00023295">
      <w:pPr>
        <w:pStyle w:val="Paragraphedeliste"/>
        <w:numPr>
          <w:ilvl w:val="1"/>
          <w:numId w:val="10"/>
        </w:numPr>
      </w:pPr>
      <w:r>
        <w:t>Détecter les dérives éventuelles</w:t>
      </w:r>
    </w:p>
    <w:p w:rsidR="00023295" w:rsidRDefault="00023295" w:rsidP="00023295">
      <w:pPr>
        <w:pStyle w:val="Paragraphedeliste"/>
        <w:numPr>
          <w:ilvl w:val="1"/>
          <w:numId w:val="10"/>
        </w:numPr>
      </w:pPr>
      <w:r>
        <w:t>Dresser le bilan des consommations</w:t>
      </w:r>
      <w:r w:rsidR="00BD6D41">
        <w:t xml:space="preserve"> et du confort des occupants</w:t>
      </w:r>
      <w:r>
        <w:t>, évaluer la performance énergétique du bâtiment et la comparer aux consommations prévisionnelles,</w:t>
      </w:r>
    </w:p>
    <w:p w:rsidR="00023295" w:rsidRDefault="00023295" w:rsidP="00023295">
      <w:pPr>
        <w:pStyle w:val="Paragraphedeliste"/>
        <w:numPr>
          <w:ilvl w:val="1"/>
          <w:numId w:val="10"/>
        </w:numPr>
      </w:pPr>
      <w:r>
        <w:t>Évaluer la pertinence des solutions innovantes que le bâtiment héberge,</w:t>
      </w:r>
    </w:p>
    <w:p w:rsidR="00023295" w:rsidRDefault="00023295" w:rsidP="00023295">
      <w:pPr>
        <w:pStyle w:val="Paragraphedeliste"/>
        <w:numPr>
          <w:ilvl w:val="1"/>
          <w:numId w:val="10"/>
        </w:numPr>
      </w:pPr>
      <w:r>
        <w:t xml:space="preserve">Identifier les dysfonctionnements </w:t>
      </w:r>
      <w:r w:rsidR="00BD6D41">
        <w:t xml:space="preserve">chroniques, structurels </w:t>
      </w:r>
      <w:r>
        <w:t>et les solutions pour y remédier.</w:t>
      </w:r>
    </w:p>
    <w:p w:rsidR="00023295" w:rsidRDefault="00023295" w:rsidP="00023295">
      <w:pPr>
        <w:pStyle w:val="Paragraphedeliste"/>
      </w:pPr>
    </w:p>
    <w:p w:rsidR="00023295" w:rsidRPr="005E59AE" w:rsidRDefault="00023295" w:rsidP="00023295">
      <w:pPr>
        <w:pStyle w:val="Paragraphedeliste"/>
        <w:numPr>
          <w:ilvl w:val="0"/>
          <w:numId w:val="11"/>
        </w:numPr>
        <w:spacing w:before="240"/>
        <w:rPr>
          <w:i/>
          <w:szCs w:val="20"/>
          <w:u w:val="single"/>
        </w:rPr>
      </w:pPr>
      <w:r w:rsidRPr="005E59AE">
        <w:rPr>
          <w:i/>
          <w:szCs w:val="20"/>
          <w:u w:val="single"/>
        </w:rPr>
        <w:t>Mise au point des installations</w:t>
      </w:r>
    </w:p>
    <w:p w:rsidR="00023295" w:rsidRPr="005E59AE" w:rsidRDefault="00023295" w:rsidP="00023295">
      <w:r w:rsidRPr="005E59AE">
        <w:t>La mise au point des installations climatiques</w:t>
      </w:r>
      <w:r w:rsidR="00486B89" w:rsidRPr="005E59AE">
        <w:t xml:space="preserve"> </w:t>
      </w:r>
      <w:r w:rsidRPr="005E59AE">
        <w:t xml:space="preserve">est une étape essentielle dans l’optimisation énergétique d’un bâtiment. Cette étape, souvent négligée, </w:t>
      </w:r>
      <w:r w:rsidR="005E59AE" w:rsidRPr="005E59AE">
        <w:t xml:space="preserve">peut </w:t>
      </w:r>
      <w:r w:rsidRPr="005E59AE">
        <w:t>condui</w:t>
      </w:r>
      <w:r w:rsidR="005E59AE" w:rsidRPr="005E59AE">
        <w:t>re</w:t>
      </w:r>
      <w:r w:rsidRPr="005E59AE">
        <w:t xml:space="preserve"> à des mauvais réglages qui s’accompagnent d’une surconsommation énergétique</w:t>
      </w:r>
      <w:r w:rsidR="00486B89" w:rsidRPr="005E59AE">
        <w:t xml:space="preserve"> qui perdurent dans le temps</w:t>
      </w:r>
      <w:r w:rsidRPr="005E59AE">
        <w:t>.</w:t>
      </w:r>
    </w:p>
    <w:p w:rsidR="00023295" w:rsidRPr="005E59AE" w:rsidRDefault="00023295" w:rsidP="00023295">
      <w:r w:rsidRPr="005E59AE">
        <w:lastRenderedPageBreak/>
        <w:t>Dans cette phase de mise au point, l’objectif des mesures est de détecter les dysfonctionnements et les anomalies pour les réparer rapidement.</w:t>
      </w:r>
    </w:p>
    <w:p w:rsidR="00023295" w:rsidRPr="005E59AE" w:rsidRDefault="00023295" w:rsidP="00023295">
      <w:pPr>
        <w:spacing w:after="120"/>
        <w:rPr>
          <w:szCs w:val="20"/>
        </w:rPr>
      </w:pPr>
      <w:r w:rsidRPr="005E59AE">
        <w:rPr>
          <w:szCs w:val="20"/>
        </w:rPr>
        <w:t>Pour cela, le prestataire devra notamment :</w:t>
      </w:r>
    </w:p>
    <w:p w:rsidR="00816B07" w:rsidRDefault="00E17E4D" w:rsidP="00023295">
      <w:pPr>
        <w:pStyle w:val="Paragraphedeliste"/>
        <w:numPr>
          <w:ilvl w:val="0"/>
          <w:numId w:val="6"/>
        </w:numPr>
        <w:spacing w:after="120"/>
        <w:rPr>
          <w:szCs w:val="20"/>
        </w:rPr>
      </w:pPr>
      <w:r w:rsidRPr="005E59AE">
        <w:rPr>
          <w:szCs w:val="20"/>
        </w:rPr>
        <w:t>Surveiller</w:t>
      </w:r>
      <w:r w:rsidR="005E59AE">
        <w:rPr>
          <w:szCs w:val="20"/>
        </w:rPr>
        <w:t xml:space="preserve"> les premières tendances constatées relatives aux consommations d’énergie par usage</w:t>
      </w:r>
      <w:r w:rsidR="00816B07">
        <w:rPr>
          <w:szCs w:val="20"/>
        </w:rPr>
        <w:t> :</w:t>
      </w:r>
    </w:p>
    <w:p w:rsidR="00023295" w:rsidRDefault="00816B07" w:rsidP="00816B07">
      <w:pPr>
        <w:pStyle w:val="Paragraphedeliste"/>
        <w:numPr>
          <w:ilvl w:val="1"/>
          <w:numId w:val="6"/>
        </w:numPr>
        <w:spacing w:after="120"/>
        <w:rPr>
          <w:szCs w:val="20"/>
        </w:rPr>
      </w:pPr>
      <w:r>
        <w:rPr>
          <w:szCs w:val="20"/>
        </w:rPr>
        <w:t>Principalement le chauffage : consommation de gaz, consommation d’énergie par logement (par les compteurs calorifiques) en croisant avec le degré de satisfaction des usagers</w:t>
      </w:r>
      <w:r w:rsidR="005E59AE">
        <w:rPr>
          <w:szCs w:val="20"/>
        </w:rPr>
        <w:t xml:space="preserve"> </w:t>
      </w:r>
      <w:r>
        <w:rPr>
          <w:szCs w:val="20"/>
        </w:rPr>
        <w:t>et en comparant les 4 logements</w:t>
      </w:r>
      <w:r w:rsidR="0079789B">
        <w:rPr>
          <w:szCs w:val="20"/>
        </w:rPr>
        <w:t xml:space="preserve"> entre eux</w:t>
      </w:r>
      <w:r w:rsidR="005E59AE">
        <w:rPr>
          <w:szCs w:val="20"/>
        </w:rPr>
        <w:t>,</w:t>
      </w:r>
    </w:p>
    <w:p w:rsidR="00816B07" w:rsidRDefault="00816B07" w:rsidP="00816B07">
      <w:pPr>
        <w:pStyle w:val="Paragraphedeliste"/>
        <w:numPr>
          <w:ilvl w:val="1"/>
          <w:numId w:val="6"/>
        </w:numPr>
        <w:spacing w:after="120"/>
        <w:rPr>
          <w:szCs w:val="20"/>
        </w:rPr>
      </w:pPr>
      <w:r>
        <w:rPr>
          <w:szCs w:val="20"/>
        </w:rPr>
        <w:t>L’eau chaude sanitaire : comptage de l’énergie sortie ballon,</w:t>
      </w:r>
      <w:r w:rsidR="0079789B">
        <w:rPr>
          <w:szCs w:val="20"/>
        </w:rPr>
        <w:t xml:space="preserve"> estimatif des débits et vérifier qu’ils sont conformes aux besoins estimés, analyse de l’installation solaire : part solaire </w:t>
      </w:r>
    </w:p>
    <w:p w:rsidR="00816B07" w:rsidRDefault="00816B07" w:rsidP="00816B07">
      <w:pPr>
        <w:pStyle w:val="Paragraphedeliste"/>
        <w:numPr>
          <w:ilvl w:val="1"/>
          <w:numId w:val="6"/>
        </w:numPr>
        <w:spacing w:after="120"/>
        <w:rPr>
          <w:szCs w:val="20"/>
        </w:rPr>
      </w:pPr>
      <w:r>
        <w:rPr>
          <w:szCs w:val="20"/>
        </w:rPr>
        <w:t>Consommation des auxiliaires : consommation des pompes de circulation,</w:t>
      </w:r>
      <w:r w:rsidR="0079789B">
        <w:rPr>
          <w:szCs w:val="20"/>
        </w:rPr>
        <w:t xml:space="preserve"> </w:t>
      </w:r>
    </w:p>
    <w:p w:rsidR="00816B07" w:rsidRDefault="00816B07" w:rsidP="00816B07">
      <w:pPr>
        <w:pStyle w:val="Paragraphedeliste"/>
        <w:numPr>
          <w:ilvl w:val="1"/>
          <w:numId w:val="6"/>
        </w:numPr>
        <w:spacing w:after="120"/>
        <w:rPr>
          <w:szCs w:val="20"/>
        </w:rPr>
      </w:pPr>
      <w:r>
        <w:rPr>
          <w:szCs w:val="20"/>
        </w:rPr>
        <w:t>Consommation des éclairages communs,</w:t>
      </w:r>
    </w:p>
    <w:p w:rsidR="00816B07" w:rsidRDefault="00816B07" w:rsidP="00816B07">
      <w:pPr>
        <w:pStyle w:val="Paragraphedeliste"/>
        <w:numPr>
          <w:ilvl w:val="1"/>
          <w:numId w:val="6"/>
        </w:numPr>
        <w:spacing w:after="120"/>
        <w:rPr>
          <w:szCs w:val="20"/>
        </w:rPr>
      </w:pPr>
      <w:r>
        <w:rPr>
          <w:szCs w:val="20"/>
        </w:rPr>
        <w:t>Consommation par logement (les 4) de</w:t>
      </w:r>
      <w:r w:rsidR="0079789B">
        <w:rPr>
          <w:szCs w:val="20"/>
        </w:rPr>
        <w:t>s usages « </w:t>
      </w:r>
      <w:r>
        <w:rPr>
          <w:szCs w:val="20"/>
        </w:rPr>
        <w:t>éclairage</w:t>
      </w:r>
      <w:r w:rsidR="0079789B">
        <w:rPr>
          <w:szCs w:val="20"/>
        </w:rPr>
        <w:t> »</w:t>
      </w:r>
      <w:r>
        <w:rPr>
          <w:szCs w:val="20"/>
        </w:rPr>
        <w:t xml:space="preserve"> et du </w:t>
      </w:r>
      <w:r w:rsidR="0079789B">
        <w:rPr>
          <w:szCs w:val="20"/>
        </w:rPr>
        <w:t>« </w:t>
      </w:r>
      <w:r>
        <w:rPr>
          <w:szCs w:val="20"/>
        </w:rPr>
        <w:t>général</w:t>
      </w:r>
      <w:r w:rsidR="0079789B">
        <w:rPr>
          <w:szCs w:val="20"/>
        </w:rPr>
        <w:t> »</w:t>
      </w:r>
      <w:r>
        <w:rPr>
          <w:szCs w:val="20"/>
        </w:rPr>
        <w:t>,</w:t>
      </w:r>
    </w:p>
    <w:p w:rsidR="00816B07" w:rsidRDefault="00816B07" w:rsidP="00816B07">
      <w:pPr>
        <w:pStyle w:val="Paragraphedeliste"/>
        <w:numPr>
          <w:ilvl w:val="1"/>
          <w:numId w:val="6"/>
        </w:numPr>
        <w:spacing w:after="120"/>
        <w:rPr>
          <w:szCs w:val="20"/>
        </w:rPr>
      </w:pPr>
      <w:r>
        <w:rPr>
          <w:szCs w:val="20"/>
        </w:rPr>
        <w:t>Température intérieure sur ce premier mois</w:t>
      </w:r>
      <w:r w:rsidR="0079789B">
        <w:rPr>
          <w:szCs w:val="20"/>
        </w:rPr>
        <w:t>, vérification indirecte de la régulation de chauffage par rapport au T° mesurées et aux consignes,</w:t>
      </w:r>
    </w:p>
    <w:p w:rsidR="0079789B" w:rsidRDefault="0079789B" w:rsidP="00816B07">
      <w:pPr>
        <w:pStyle w:val="Paragraphedeliste"/>
        <w:numPr>
          <w:ilvl w:val="1"/>
          <w:numId w:val="6"/>
        </w:numPr>
        <w:spacing w:after="120"/>
        <w:rPr>
          <w:szCs w:val="20"/>
        </w:rPr>
      </w:pPr>
      <w:r>
        <w:rPr>
          <w:szCs w:val="20"/>
        </w:rPr>
        <w:t>Assurer un suivi en continu par télé-relevé est recommandé car dès le premier mois il est nécessaire de collecter à fréquence élevée les données pour détecter rapidement les anomalies,</w:t>
      </w:r>
    </w:p>
    <w:p w:rsidR="00816B07" w:rsidRDefault="00816B07" w:rsidP="00023295">
      <w:pPr>
        <w:pStyle w:val="Paragraphedeliste"/>
        <w:numPr>
          <w:ilvl w:val="0"/>
          <w:numId w:val="6"/>
        </w:numPr>
        <w:spacing w:after="120"/>
        <w:rPr>
          <w:szCs w:val="20"/>
        </w:rPr>
      </w:pPr>
      <w:r>
        <w:rPr>
          <w:szCs w:val="20"/>
        </w:rPr>
        <w:t xml:space="preserve">Alerter de façon réactive le maître d’ouvrage et les entreprises en charge de la mise en point et/ou de l’exploitation des systèmes climatiques de surconsommations énergétiques </w:t>
      </w:r>
      <w:r w:rsidR="0079789B">
        <w:rPr>
          <w:szCs w:val="20"/>
        </w:rPr>
        <w:t>d</w:t>
      </w:r>
      <w:r>
        <w:rPr>
          <w:szCs w:val="20"/>
        </w:rPr>
        <w:t>étect</w:t>
      </w:r>
      <w:r w:rsidR="0079789B">
        <w:rPr>
          <w:szCs w:val="20"/>
        </w:rPr>
        <w:t>ées</w:t>
      </w:r>
      <w:r>
        <w:rPr>
          <w:szCs w:val="20"/>
        </w:rPr>
        <w:t xml:space="preserve"> ou d’inconfort constaté,</w:t>
      </w:r>
    </w:p>
    <w:p w:rsidR="00816B07" w:rsidRDefault="00816B07" w:rsidP="00023295">
      <w:pPr>
        <w:pStyle w:val="Paragraphedeliste"/>
        <w:numPr>
          <w:ilvl w:val="0"/>
          <w:numId w:val="6"/>
        </w:numPr>
        <w:spacing w:after="120"/>
        <w:rPr>
          <w:szCs w:val="20"/>
        </w:rPr>
      </w:pPr>
      <w:r>
        <w:rPr>
          <w:szCs w:val="20"/>
        </w:rPr>
        <w:t xml:space="preserve">Proposer des actions correctives qui peuvent aller de la préconisation d’investigation plus poussée </w:t>
      </w:r>
      <w:r w:rsidR="0079789B">
        <w:rPr>
          <w:szCs w:val="20"/>
        </w:rPr>
        <w:t xml:space="preserve">sur le ou les systèmes fautifs (lorsque les données observées sont insuffisantes pour identifier </w:t>
      </w:r>
      <w:r w:rsidR="004E37EF">
        <w:rPr>
          <w:szCs w:val="20"/>
        </w:rPr>
        <w:t>précisément</w:t>
      </w:r>
      <w:r w:rsidR="0079789B">
        <w:rPr>
          <w:szCs w:val="20"/>
        </w:rPr>
        <w:t xml:space="preserve"> la cause de la dérive), </w:t>
      </w:r>
      <w:r>
        <w:rPr>
          <w:szCs w:val="20"/>
        </w:rPr>
        <w:t xml:space="preserve">à </w:t>
      </w:r>
      <w:r w:rsidR="0079789B">
        <w:rPr>
          <w:szCs w:val="20"/>
        </w:rPr>
        <w:t>la proposition de solutions techniques (réglage, usage, modification, ….),</w:t>
      </w:r>
    </w:p>
    <w:p w:rsidR="0079789B" w:rsidRDefault="0079789B" w:rsidP="00023295">
      <w:pPr>
        <w:pStyle w:val="Paragraphedeliste"/>
        <w:numPr>
          <w:ilvl w:val="0"/>
          <w:numId w:val="6"/>
        </w:numPr>
        <w:spacing w:after="120"/>
        <w:rPr>
          <w:szCs w:val="20"/>
        </w:rPr>
      </w:pPr>
      <w:r>
        <w:rPr>
          <w:szCs w:val="20"/>
        </w:rPr>
        <w:t>Assister les entreprises et/ou l’exploitant à la mise en œuvre de ces actions correctives,</w:t>
      </w:r>
    </w:p>
    <w:p w:rsidR="0079789B" w:rsidRPr="005E59AE" w:rsidRDefault="0079789B" w:rsidP="00023295">
      <w:pPr>
        <w:pStyle w:val="Paragraphedeliste"/>
        <w:numPr>
          <w:ilvl w:val="0"/>
          <w:numId w:val="6"/>
        </w:numPr>
        <w:spacing w:after="120"/>
        <w:rPr>
          <w:szCs w:val="20"/>
        </w:rPr>
      </w:pPr>
      <w:r>
        <w:rPr>
          <w:szCs w:val="20"/>
        </w:rPr>
        <w:t>S’assurer que les mesures prises donnent les résultats escomptés et que le ou les problèmes constatés ont été résolus,</w:t>
      </w:r>
    </w:p>
    <w:p w:rsidR="006C3BFC" w:rsidRPr="002D0F61" w:rsidRDefault="006C3BFC" w:rsidP="002D0F61">
      <w:pPr>
        <w:spacing w:after="240"/>
        <w:rPr>
          <w:szCs w:val="20"/>
        </w:rPr>
      </w:pPr>
      <w:r w:rsidRPr="00CD4696">
        <w:rPr>
          <w:szCs w:val="20"/>
          <w:u w:val="single"/>
        </w:rPr>
        <w:t>Livrable</w:t>
      </w:r>
      <w:r w:rsidRPr="002D0F61">
        <w:rPr>
          <w:szCs w:val="20"/>
        </w:rPr>
        <w:t xml:space="preserve"> : </w:t>
      </w:r>
      <w:r w:rsidR="0079789B">
        <w:rPr>
          <w:szCs w:val="20"/>
        </w:rPr>
        <w:t>durant</w:t>
      </w:r>
      <w:r w:rsidRPr="002D0F61">
        <w:rPr>
          <w:szCs w:val="20"/>
        </w:rPr>
        <w:t xml:space="preserve"> cette phase de mise au point (dont la durée peut varier selon les difficultés rencontrées) le prestataire devra rédiger des compte</w:t>
      </w:r>
      <w:r w:rsidR="002D0F61" w:rsidRPr="002D0F61">
        <w:rPr>
          <w:szCs w:val="20"/>
        </w:rPr>
        <w:t>s</w:t>
      </w:r>
      <w:r w:rsidRPr="002D0F61">
        <w:rPr>
          <w:szCs w:val="20"/>
        </w:rPr>
        <w:t xml:space="preserve"> rendu </w:t>
      </w:r>
      <w:r w:rsidR="0079789B">
        <w:rPr>
          <w:szCs w:val="20"/>
        </w:rPr>
        <w:t xml:space="preserve">ou procès-verbal </w:t>
      </w:r>
      <w:r w:rsidR="002D0F61" w:rsidRPr="002D0F61">
        <w:rPr>
          <w:szCs w:val="20"/>
        </w:rPr>
        <w:t xml:space="preserve">de suivi notamment pour y indiquer les résultats d’analyse détectant les anomalies et </w:t>
      </w:r>
      <w:r w:rsidR="0079789B">
        <w:rPr>
          <w:szCs w:val="20"/>
        </w:rPr>
        <w:t>qui liste</w:t>
      </w:r>
      <w:r w:rsidR="002D0F61" w:rsidRPr="002D0F61">
        <w:rPr>
          <w:szCs w:val="20"/>
        </w:rPr>
        <w:t xml:space="preserve"> </w:t>
      </w:r>
      <w:r w:rsidR="0079789B">
        <w:rPr>
          <w:szCs w:val="20"/>
        </w:rPr>
        <w:t>l</w:t>
      </w:r>
      <w:r w:rsidR="002D0F61" w:rsidRPr="002D0F61">
        <w:rPr>
          <w:szCs w:val="20"/>
        </w:rPr>
        <w:t>es actions correctives</w:t>
      </w:r>
      <w:r w:rsidR="0079789B">
        <w:rPr>
          <w:szCs w:val="20"/>
        </w:rPr>
        <w:t xml:space="preserve"> à mettre en </w:t>
      </w:r>
      <w:r w:rsidR="004E37EF">
        <w:rPr>
          <w:szCs w:val="20"/>
        </w:rPr>
        <w:t>œuvre</w:t>
      </w:r>
      <w:r w:rsidR="002D0F61" w:rsidRPr="002D0F61">
        <w:rPr>
          <w:szCs w:val="20"/>
        </w:rPr>
        <w:t xml:space="preserve">. A l’issue de cette période de mise au Point (à minima 3 mois, max 6 mois) </w:t>
      </w:r>
      <w:r w:rsidR="001011CB">
        <w:rPr>
          <w:szCs w:val="20"/>
        </w:rPr>
        <w:t xml:space="preserve">lorsque l’optimisation du bâtiment est effective, </w:t>
      </w:r>
      <w:r w:rsidR="002D0F61" w:rsidRPr="002D0F61">
        <w:rPr>
          <w:szCs w:val="20"/>
        </w:rPr>
        <w:t xml:space="preserve">un rapport intermédiaire devra être rédigé : résumant l’historique de l’optimisation, énumérant les dysfonctionnements et les actions correctives relatives </w:t>
      </w:r>
      <w:r w:rsidR="001011CB">
        <w:rPr>
          <w:szCs w:val="20"/>
        </w:rPr>
        <w:t xml:space="preserve">qui ont été mises en œuvre </w:t>
      </w:r>
      <w:r w:rsidR="002D0F61" w:rsidRPr="002D0F61">
        <w:rPr>
          <w:szCs w:val="20"/>
        </w:rPr>
        <w:t xml:space="preserve">et proposant un premier bilan </w:t>
      </w:r>
      <w:r w:rsidR="000E7212">
        <w:rPr>
          <w:szCs w:val="20"/>
        </w:rPr>
        <w:t xml:space="preserve">(tendance) </w:t>
      </w:r>
      <w:r w:rsidR="002D0F61" w:rsidRPr="002D0F61">
        <w:rPr>
          <w:szCs w:val="20"/>
        </w:rPr>
        <w:t xml:space="preserve">des consommations d’énergie comparé au prévisionnel, l’aspect confort des occupants devra </w:t>
      </w:r>
      <w:r w:rsidR="005E59AE">
        <w:rPr>
          <w:szCs w:val="20"/>
        </w:rPr>
        <w:t xml:space="preserve">aussi </w:t>
      </w:r>
      <w:r w:rsidR="002D0F61" w:rsidRPr="002D0F61">
        <w:rPr>
          <w:szCs w:val="20"/>
        </w:rPr>
        <w:t>être abordé.</w:t>
      </w:r>
    </w:p>
    <w:p w:rsidR="00023295" w:rsidRPr="002D0F61" w:rsidRDefault="00023295" w:rsidP="00023295">
      <w:pPr>
        <w:pStyle w:val="Paragraphedeliste"/>
        <w:numPr>
          <w:ilvl w:val="0"/>
          <w:numId w:val="11"/>
        </w:numPr>
        <w:spacing w:before="120" w:after="120"/>
        <w:rPr>
          <w:i/>
          <w:szCs w:val="20"/>
          <w:u w:val="single"/>
        </w:rPr>
      </w:pPr>
      <w:r w:rsidRPr="002D0F61">
        <w:rPr>
          <w:i/>
          <w:szCs w:val="20"/>
          <w:u w:val="single"/>
        </w:rPr>
        <w:t>Mesure au cours de la première et deuxième année</w:t>
      </w:r>
    </w:p>
    <w:p w:rsidR="00023295" w:rsidRPr="002D0F61" w:rsidRDefault="00023295" w:rsidP="00023295">
      <w:r w:rsidRPr="002D0F61">
        <w:t>Cette phase de mesure au cours de la première et de la deuxième année a pour objectifs de :</w:t>
      </w:r>
    </w:p>
    <w:p w:rsidR="001011CB" w:rsidRDefault="001011CB" w:rsidP="00023295">
      <w:pPr>
        <w:pStyle w:val="Paragraphedeliste"/>
        <w:numPr>
          <w:ilvl w:val="0"/>
          <w:numId w:val="12"/>
        </w:numPr>
      </w:pPr>
      <w:r>
        <w:lastRenderedPageBreak/>
        <w:t xml:space="preserve">Surveiller les consommations et la </w:t>
      </w:r>
      <w:r w:rsidR="004E37EF">
        <w:t>pérennisation</w:t>
      </w:r>
      <w:r>
        <w:t xml:space="preserve"> de l’optimisation,</w:t>
      </w:r>
    </w:p>
    <w:p w:rsidR="00023295" w:rsidRPr="002D0F61" w:rsidRDefault="00023295" w:rsidP="00023295">
      <w:pPr>
        <w:pStyle w:val="Paragraphedeliste"/>
        <w:numPr>
          <w:ilvl w:val="0"/>
          <w:numId w:val="12"/>
        </w:numPr>
      </w:pPr>
      <w:r w:rsidRPr="002D0F61">
        <w:t>Dresser le bilan des consommations</w:t>
      </w:r>
      <w:r w:rsidR="001011CB">
        <w:t xml:space="preserve"> énergétiques par usage</w:t>
      </w:r>
      <w:r w:rsidRPr="002D0F61">
        <w:t>, évaluer la performance énergétique du bâtiment et la comparer au prévisionnelle,</w:t>
      </w:r>
    </w:p>
    <w:p w:rsidR="00023295" w:rsidRDefault="00023295" w:rsidP="00023295">
      <w:pPr>
        <w:pStyle w:val="Paragraphedeliste"/>
        <w:numPr>
          <w:ilvl w:val="0"/>
          <w:numId w:val="12"/>
        </w:numPr>
      </w:pPr>
      <w:r w:rsidRPr="002D0F61">
        <w:t>Évaluer la pertinence des solutions innovantes que le bâtiment héberge,</w:t>
      </w:r>
    </w:p>
    <w:p w:rsidR="00CD4696" w:rsidRPr="002D0F61" w:rsidRDefault="00CD4696" w:rsidP="00023295">
      <w:pPr>
        <w:pStyle w:val="Paragraphedeliste"/>
        <w:numPr>
          <w:ilvl w:val="0"/>
          <w:numId w:val="12"/>
        </w:numPr>
      </w:pPr>
      <w:r>
        <w:t>Evaluer la pertinence économique en coût global,</w:t>
      </w:r>
    </w:p>
    <w:p w:rsidR="00023295" w:rsidRPr="002D0F61" w:rsidRDefault="00023295" w:rsidP="00023295">
      <w:pPr>
        <w:pStyle w:val="Paragraphedeliste"/>
        <w:numPr>
          <w:ilvl w:val="0"/>
          <w:numId w:val="12"/>
        </w:numPr>
      </w:pPr>
      <w:r w:rsidRPr="002D0F61">
        <w:t xml:space="preserve">Identifier les dysfonctionnements </w:t>
      </w:r>
      <w:r w:rsidR="002D0F61" w:rsidRPr="002D0F61">
        <w:t>chroniques influant négativement sur la performance globale du bâtiment</w:t>
      </w:r>
      <w:r w:rsidRPr="002D0F61">
        <w:t>.</w:t>
      </w:r>
    </w:p>
    <w:p w:rsidR="002D0F61" w:rsidRPr="00CD4696" w:rsidRDefault="000E7212" w:rsidP="000E7212">
      <w:pPr>
        <w:spacing w:after="120"/>
        <w:rPr>
          <w:szCs w:val="20"/>
        </w:rPr>
      </w:pPr>
      <w:r w:rsidRPr="00CD4696">
        <w:rPr>
          <w:szCs w:val="20"/>
        </w:rPr>
        <w:t>Le prestataire devra notamment :</w:t>
      </w:r>
    </w:p>
    <w:p w:rsidR="00F02193" w:rsidRPr="00CD4696" w:rsidRDefault="00F02193" w:rsidP="00F02193">
      <w:pPr>
        <w:pStyle w:val="Paragraphedeliste"/>
        <w:numPr>
          <w:ilvl w:val="0"/>
          <w:numId w:val="6"/>
        </w:numPr>
        <w:spacing w:after="120"/>
        <w:rPr>
          <w:szCs w:val="20"/>
        </w:rPr>
      </w:pPr>
      <w:r w:rsidRPr="00CD4696">
        <w:rPr>
          <w:szCs w:val="20"/>
        </w:rPr>
        <w:t>Assurer la continuité de la surveillance,</w:t>
      </w:r>
    </w:p>
    <w:p w:rsidR="001D6343" w:rsidRPr="00CD4696" w:rsidRDefault="001D6343" w:rsidP="001D6343">
      <w:pPr>
        <w:pStyle w:val="Paragraphedeliste"/>
        <w:numPr>
          <w:ilvl w:val="0"/>
          <w:numId w:val="6"/>
        </w:numPr>
        <w:spacing w:after="120"/>
        <w:rPr>
          <w:szCs w:val="20"/>
        </w:rPr>
      </w:pPr>
      <w:r w:rsidRPr="00CD4696">
        <w:rPr>
          <w:szCs w:val="20"/>
        </w:rPr>
        <w:t>Alerter de façon réactive le maître d’ouvrage et les entreprises en charge de la mise en point et/ou de l’exploitation des systèmes climatiques de surconsommations énergétiques détectées ou d’inconfort constaté,</w:t>
      </w:r>
    </w:p>
    <w:p w:rsidR="001D6343" w:rsidRPr="00CD4696" w:rsidRDefault="001D6343" w:rsidP="001D6343">
      <w:pPr>
        <w:pStyle w:val="Paragraphedeliste"/>
        <w:numPr>
          <w:ilvl w:val="0"/>
          <w:numId w:val="6"/>
        </w:numPr>
        <w:spacing w:after="120"/>
        <w:rPr>
          <w:szCs w:val="20"/>
        </w:rPr>
      </w:pPr>
      <w:r w:rsidRPr="00CD4696">
        <w:rPr>
          <w:szCs w:val="20"/>
        </w:rPr>
        <w:t xml:space="preserve">Proposer des actions correctives qui peuvent aller de la préconisation d’investigation plus poussée sur le ou les systèmes fautifs (lorsque les données observées sont insuffisantes pour identifier </w:t>
      </w:r>
      <w:r w:rsidR="004E37EF" w:rsidRPr="00CD4696">
        <w:rPr>
          <w:szCs w:val="20"/>
        </w:rPr>
        <w:t>précisément</w:t>
      </w:r>
      <w:r w:rsidRPr="00CD4696">
        <w:rPr>
          <w:szCs w:val="20"/>
        </w:rPr>
        <w:t xml:space="preserve"> la cause de la dérive), à la proposition de solutions techniques (réglage, usage, modification, ….),</w:t>
      </w:r>
    </w:p>
    <w:p w:rsidR="001D6343" w:rsidRPr="00CD4696" w:rsidRDefault="001D6343" w:rsidP="001D6343">
      <w:pPr>
        <w:pStyle w:val="Paragraphedeliste"/>
        <w:numPr>
          <w:ilvl w:val="0"/>
          <w:numId w:val="6"/>
        </w:numPr>
        <w:spacing w:after="120"/>
        <w:rPr>
          <w:szCs w:val="20"/>
        </w:rPr>
      </w:pPr>
      <w:r w:rsidRPr="00CD4696">
        <w:rPr>
          <w:szCs w:val="20"/>
        </w:rPr>
        <w:t>Assister les entreprises et/ou l’exploitant à la mise en œuvre de ces actions correctives,</w:t>
      </w:r>
    </w:p>
    <w:p w:rsidR="001D6343" w:rsidRPr="00CD4696" w:rsidRDefault="001D6343" w:rsidP="001D6343">
      <w:pPr>
        <w:pStyle w:val="Paragraphedeliste"/>
        <w:numPr>
          <w:ilvl w:val="0"/>
          <w:numId w:val="6"/>
        </w:numPr>
        <w:spacing w:after="120"/>
        <w:rPr>
          <w:szCs w:val="20"/>
        </w:rPr>
      </w:pPr>
      <w:r w:rsidRPr="00CD4696">
        <w:rPr>
          <w:szCs w:val="20"/>
        </w:rPr>
        <w:t>S’assurer que les mesures prises donnent les résultats escomptés et que le ou les problèmes constatés ont été résolus,</w:t>
      </w:r>
    </w:p>
    <w:p w:rsidR="00F02193" w:rsidRPr="00CD4696" w:rsidRDefault="00F02193" w:rsidP="00F02193">
      <w:pPr>
        <w:pStyle w:val="Paragraphedeliste"/>
        <w:numPr>
          <w:ilvl w:val="0"/>
          <w:numId w:val="6"/>
        </w:numPr>
        <w:spacing w:after="120"/>
        <w:rPr>
          <w:szCs w:val="20"/>
        </w:rPr>
      </w:pPr>
      <w:r w:rsidRPr="00CD4696">
        <w:rPr>
          <w:szCs w:val="20"/>
        </w:rPr>
        <w:t>Traiter les données de consommation et les synthétiser afin d’avoir une vue globale sur l’année et mensuellement,</w:t>
      </w:r>
    </w:p>
    <w:p w:rsidR="00F02193" w:rsidRPr="00CD4696" w:rsidRDefault="00F02193" w:rsidP="00F02193">
      <w:pPr>
        <w:pStyle w:val="Paragraphedeliste"/>
        <w:numPr>
          <w:ilvl w:val="0"/>
          <w:numId w:val="6"/>
        </w:numPr>
        <w:spacing w:after="120"/>
        <w:rPr>
          <w:szCs w:val="20"/>
        </w:rPr>
      </w:pPr>
      <w:r w:rsidRPr="00CD4696">
        <w:rPr>
          <w:szCs w:val="20"/>
        </w:rPr>
        <w:t>Comparer ces données globales obtenues au prévisionnel (calcul en phase conception au hypothèses conventionnelles près)</w:t>
      </w:r>
      <w:r w:rsidR="00023295" w:rsidRPr="00CD4696">
        <w:rPr>
          <w:szCs w:val="20"/>
        </w:rPr>
        <w:t>:</w:t>
      </w:r>
      <w:r w:rsidRPr="00CD4696">
        <w:rPr>
          <w:szCs w:val="20"/>
        </w:rPr>
        <w:t xml:space="preserve"> L’évaluation énergétique sera notamment appréciée par les </w:t>
      </w:r>
      <w:r w:rsidRPr="00CD4696">
        <w:t>consommations énergétiques réelles confronter aux consommations</w:t>
      </w:r>
      <w:r w:rsidRPr="00CD4696">
        <w:rPr>
          <w:szCs w:val="20"/>
        </w:rPr>
        <w:t xml:space="preserve"> énergétiques des bâtiments de référence de la RT 2012, du label passivhauss et des consommations moyennes régionales et nationales de bâtiments de même type, notamment la deuxième année lorsque le fonctionnement du bâtiment sera calé.</w:t>
      </w:r>
    </w:p>
    <w:p w:rsidR="00F02193" w:rsidRPr="00CD4696" w:rsidRDefault="00F02193" w:rsidP="00F02193">
      <w:pPr>
        <w:pStyle w:val="Paragraphedeliste"/>
        <w:numPr>
          <w:ilvl w:val="0"/>
          <w:numId w:val="6"/>
        </w:numPr>
        <w:spacing w:after="120"/>
        <w:rPr>
          <w:szCs w:val="20"/>
        </w:rPr>
      </w:pPr>
      <w:r w:rsidRPr="00CD4696">
        <w:rPr>
          <w:szCs w:val="20"/>
        </w:rPr>
        <w:t xml:space="preserve">Analyser </w:t>
      </w:r>
      <w:r w:rsidR="004E37EF" w:rsidRPr="00CD4696">
        <w:rPr>
          <w:szCs w:val="20"/>
        </w:rPr>
        <w:t>précisément</w:t>
      </w:r>
      <w:r w:rsidRPr="00CD4696">
        <w:rPr>
          <w:szCs w:val="20"/>
        </w:rPr>
        <w:t xml:space="preserve"> l</w:t>
      </w:r>
      <w:r w:rsidR="00023295" w:rsidRPr="00CD4696">
        <w:rPr>
          <w:szCs w:val="20"/>
        </w:rPr>
        <w:t xml:space="preserve">es écarts et dysfonctionnements </w:t>
      </w:r>
      <w:r w:rsidRPr="00CD4696">
        <w:rPr>
          <w:szCs w:val="20"/>
        </w:rPr>
        <w:t xml:space="preserve">persistants </w:t>
      </w:r>
      <w:r w:rsidR="00023295" w:rsidRPr="00CD4696">
        <w:rPr>
          <w:szCs w:val="20"/>
        </w:rPr>
        <w:t xml:space="preserve">constatés </w:t>
      </w:r>
      <w:r w:rsidRPr="00CD4696">
        <w:rPr>
          <w:szCs w:val="20"/>
        </w:rPr>
        <w:t xml:space="preserve">au bout des 2 ans de fonctionnement </w:t>
      </w:r>
      <w:r w:rsidR="00023295" w:rsidRPr="00CD4696">
        <w:rPr>
          <w:szCs w:val="20"/>
        </w:rPr>
        <w:t>en indiquant les causes et leur part relative</w:t>
      </w:r>
      <w:r w:rsidRPr="00CD4696">
        <w:rPr>
          <w:szCs w:val="20"/>
        </w:rPr>
        <w:t xml:space="preserve"> si possible : </w:t>
      </w:r>
      <w:r w:rsidR="00023295" w:rsidRPr="00CD4696">
        <w:rPr>
          <w:szCs w:val="20"/>
        </w:rPr>
        <w:t xml:space="preserve">défauts de conception, défauts de mise en œuvre, performances des produits, </w:t>
      </w:r>
      <w:r w:rsidRPr="00CD4696">
        <w:rPr>
          <w:szCs w:val="20"/>
        </w:rPr>
        <w:t>performance des</w:t>
      </w:r>
      <w:r w:rsidR="00023295" w:rsidRPr="00CD4696">
        <w:rPr>
          <w:szCs w:val="20"/>
        </w:rPr>
        <w:t xml:space="preserve"> système</w:t>
      </w:r>
      <w:r w:rsidRPr="00CD4696">
        <w:rPr>
          <w:szCs w:val="20"/>
        </w:rPr>
        <w:t>s climatiques</w:t>
      </w:r>
      <w:r w:rsidR="00023295" w:rsidRPr="00CD4696">
        <w:rPr>
          <w:szCs w:val="20"/>
        </w:rPr>
        <w:t xml:space="preserve"> moindre, modes de gestion de ces équipements trop complexes ou mal géré, défaillances relatives à la maintenance ou encore des comportements des occupants non prévus et/ou mal modélisés.</w:t>
      </w:r>
    </w:p>
    <w:p w:rsidR="00023295" w:rsidRPr="00CD4696" w:rsidRDefault="00023295" w:rsidP="00F02193">
      <w:pPr>
        <w:pStyle w:val="Paragraphedeliste"/>
        <w:numPr>
          <w:ilvl w:val="0"/>
          <w:numId w:val="6"/>
        </w:numPr>
        <w:spacing w:after="120"/>
        <w:rPr>
          <w:szCs w:val="20"/>
        </w:rPr>
      </w:pPr>
      <w:r w:rsidRPr="00CD4696">
        <w:rPr>
          <w:szCs w:val="20"/>
        </w:rPr>
        <w:t>Évaluer la rentabilité et la pertinence de reproductibilité de l’opération et de ses solutions innovantes tant énergétiquement que économiquement :</w:t>
      </w:r>
      <w:r w:rsidR="00F02193" w:rsidRPr="00CD4696">
        <w:rPr>
          <w:szCs w:val="20"/>
        </w:rPr>
        <w:t xml:space="preserve"> l</w:t>
      </w:r>
      <w:r w:rsidRPr="00CD4696">
        <w:rPr>
          <w:szCs w:val="20"/>
        </w:rPr>
        <w:t>’évaluation économique se fera notamment par une analyse des coûts et surcoûts finaux constatés à l’achèvement des constructions (liés aux travaux – matériaux, équipements performants,… - mais aussi à l’ingénierie : études préalables, MOE, AMO,…), par une analyse des coûts d’exploitation relatifs aux consommations énergétiques, par types d’énergie et par usage et enfin par une analyse des coûts de maintenance et d’entretien pour mieux apprécier l’impact économique des solutions techniques et des équipements choisis. Dans ces deux derniers cas l’évaluation prendra en compte l’évolution du prix de l’énergie (hypothèse de +7% par an).</w:t>
      </w:r>
    </w:p>
    <w:p w:rsidR="001011CB" w:rsidRDefault="002D0F61" w:rsidP="002D0F61">
      <w:pPr>
        <w:spacing w:after="240"/>
        <w:rPr>
          <w:szCs w:val="20"/>
        </w:rPr>
      </w:pPr>
      <w:r w:rsidRPr="00CD4696">
        <w:rPr>
          <w:szCs w:val="20"/>
          <w:u w:val="single"/>
        </w:rPr>
        <w:t>Livrable</w:t>
      </w:r>
      <w:r w:rsidRPr="002D0F61">
        <w:rPr>
          <w:szCs w:val="20"/>
        </w:rPr>
        <w:t xml:space="preserve"> : </w:t>
      </w:r>
      <w:r>
        <w:rPr>
          <w:szCs w:val="20"/>
        </w:rPr>
        <w:t>A chaque année de fonctionnement passée un rapport bilan sera rédigé</w:t>
      </w:r>
      <w:r w:rsidR="001D6343">
        <w:rPr>
          <w:szCs w:val="20"/>
        </w:rPr>
        <w:t xml:space="preserve"> (voir modèle type en </w:t>
      </w:r>
      <w:r w:rsidR="001D6343" w:rsidRPr="001D6343">
        <w:rPr>
          <w:color w:val="FF0000"/>
          <w:szCs w:val="20"/>
        </w:rPr>
        <w:t>annexe 2</w:t>
      </w:r>
      <w:r w:rsidR="001D6343">
        <w:rPr>
          <w:szCs w:val="20"/>
        </w:rPr>
        <w:t>)</w:t>
      </w:r>
      <w:r>
        <w:rPr>
          <w:szCs w:val="20"/>
        </w:rPr>
        <w:t xml:space="preserve">, celui devra reprendre les éléments du bilan intermédiaire de </w:t>
      </w:r>
      <w:r>
        <w:rPr>
          <w:szCs w:val="20"/>
        </w:rPr>
        <w:lastRenderedPageBreak/>
        <w:t xml:space="preserve">mise au point mais aussi abordé le bilan énergétique </w:t>
      </w:r>
      <w:r w:rsidR="001D6343">
        <w:rPr>
          <w:szCs w:val="20"/>
        </w:rPr>
        <w:t xml:space="preserve">et environnemental </w:t>
      </w:r>
      <w:r>
        <w:rPr>
          <w:szCs w:val="20"/>
        </w:rPr>
        <w:t>globale</w:t>
      </w:r>
      <w:r w:rsidR="001D6343">
        <w:rPr>
          <w:szCs w:val="20"/>
        </w:rPr>
        <w:t>,</w:t>
      </w:r>
      <w:r>
        <w:rPr>
          <w:szCs w:val="20"/>
        </w:rPr>
        <w:t xml:space="preserve"> par usage </w:t>
      </w:r>
      <w:r w:rsidR="001D6343">
        <w:rPr>
          <w:szCs w:val="20"/>
        </w:rPr>
        <w:t>en énergie primaire par m2, énergie finale, gaz à effet de serre, etc….</w:t>
      </w:r>
      <w:r>
        <w:rPr>
          <w:szCs w:val="20"/>
        </w:rPr>
        <w:t>.</w:t>
      </w:r>
      <w:r w:rsidR="001D6343">
        <w:rPr>
          <w:szCs w:val="20"/>
        </w:rPr>
        <w:t xml:space="preserve"> corrigé du climat.</w:t>
      </w:r>
      <w:r>
        <w:rPr>
          <w:szCs w:val="20"/>
        </w:rPr>
        <w:t xml:space="preserve"> Le prestataire devra faire un comp</w:t>
      </w:r>
      <w:r w:rsidR="0003559D">
        <w:rPr>
          <w:szCs w:val="20"/>
        </w:rPr>
        <w:t>a</w:t>
      </w:r>
      <w:r>
        <w:rPr>
          <w:szCs w:val="20"/>
        </w:rPr>
        <w:t>ratif entre les données mesurées et celle</w:t>
      </w:r>
      <w:r w:rsidR="001D6343">
        <w:rPr>
          <w:szCs w:val="20"/>
        </w:rPr>
        <w:t>s</w:t>
      </w:r>
      <w:r>
        <w:rPr>
          <w:szCs w:val="20"/>
        </w:rPr>
        <w:t xml:space="preserve"> prévisionnelles de l’étude thermique (STD, calcul réglementaire, calcul conso poste par poste utilisé dans l’AAP EEB, etc….), il devra essayer d’expliquer les différences éventuelles et proposer des actions correctives : réglages équipements, préconisations d’</w:t>
      </w:r>
      <w:r w:rsidR="001011CB">
        <w:rPr>
          <w:szCs w:val="20"/>
        </w:rPr>
        <w:t>é</w:t>
      </w:r>
      <w:r>
        <w:rPr>
          <w:szCs w:val="20"/>
        </w:rPr>
        <w:t>co-gestes, etc…..</w:t>
      </w:r>
      <w:r w:rsidR="000E7212">
        <w:rPr>
          <w:szCs w:val="20"/>
        </w:rPr>
        <w:t xml:space="preserve"> </w:t>
      </w:r>
    </w:p>
    <w:p w:rsidR="00023295" w:rsidRDefault="00023295" w:rsidP="00023295">
      <w:pPr>
        <w:pStyle w:val="Titre4"/>
      </w:pPr>
      <w:r>
        <w:t>III.</w:t>
      </w:r>
      <w:r w:rsidR="00BD6D41">
        <w:t>3</w:t>
      </w:r>
      <w:r>
        <w:t xml:space="preserve">.3- </w:t>
      </w:r>
      <w:r w:rsidRPr="004E37EF">
        <w:rPr>
          <w:u w:val="single"/>
        </w:rPr>
        <w:t>Accompagnement</w:t>
      </w:r>
      <w:r w:rsidR="002E4F74" w:rsidRPr="004E37EF">
        <w:rPr>
          <w:u w:val="single"/>
        </w:rPr>
        <w:t>/Formation au suivi énergétique</w:t>
      </w:r>
    </w:p>
    <w:p w:rsidR="00023295" w:rsidRDefault="00023295" w:rsidP="00023295">
      <w:pPr>
        <w:spacing w:after="120"/>
        <w:rPr>
          <w:szCs w:val="20"/>
        </w:rPr>
      </w:pPr>
      <w:r>
        <w:rPr>
          <w:szCs w:val="20"/>
        </w:rPr>
        <w:t xml:space="preserve">Le prestataire devra </w:t>
      </w:r>
      <w:r w:rsidR="00CD4696">
        <w:rPr>
          <w:szCs w:val="20"/>
        </w:rPr>
        <w:t>s</w:t>
      </w:r>
      <w:r w:rsidRPr="00B55A78">
        <w:rPr>
          <w:szCs w:val="20"/>
        </w:rPr>
        <w:t>ensibiliser, former</w:t>
      </w:r>
      <w:r>
        <w:rPr>
          <w:szCs w:val="20"/>
        </w:rPr>
        <w:t xml:space="preserve"> et</w:t>
      </w:r>
      <w:r w:rsidRPr="00B55A78">
        <w:rPr>
          <w:szCs w:val="20"/>
        </w:rPr>
        <w:t xml:space="preserve"> accompagner le</w:t>
      </w:r>
      <w:r>
        <w:rPr>
          <w:szCs w:val="20"/>
        </w:rPr>
        <w:t xml:space="preserve"> maitre d’ouvrage et l</w:t>
      </w:r>
      <w:r w:rsidR="002E4F74">
        <w:rPr>
          <w:szCs w:val="20"/>
        </w:rPr>
        <w:t>’exploitant</w:t>
      </w:r>
      <w:r>
        <w:rPr>
          <w:szCs w:val="20"/>
        </w:rPr>
        <w:t xml:space="preserve"> afin de pérenniser le niveau de performance de</w:t>
      </w:r>
      <w:r w:rsidR="00CD4696">
        <w:rPr>
          <w:szCs w:val="20"/>
        </w:rPr>
        <w:t xml:space="preserve"> l’</w:t>
      </w:r>
      <w:r>
        <w:rPr>
          <w:szCs w:val="20"/>
        </w:rPr>
        <w:t>opération</w:t>
      </w:r>
      <w:r w:rsidR="00CD4696">
        <w:rPr>
          <w:szCs w:val="20"/>
        </w:rPr>
        <w:t xml:space="preserve"> </w:t>
      </w:r>
      <w:r w:rsidRPr="002E4F74">
        <w:rPr>
          <w:szCs w:val="20"/>
        </w:rPr>
        <w:t>(méthodo</w:t>
      </w:r>
      <w:r w:rsidR="00BD6D41">
        <w:rPr>
          <w:szCs w:val="20"/>
        </w:rPr>
        <w:t>logie de suivi</w:t>
      </w:r>
      <w:r w:rsidRPr="002E4F74">
        <w:rPr>
          <w:szCs w:val="20"/>
        </w:rPr>
        <w:t>, tableau de bord, fréquence alerte, analyse, interpr</w:t>
      </w:r>
      <w:r w:rsidR="002E4F74">
        <w:rPr>
          <w:szCs w:val="20"/>
        </w:rPr>
        <w:t>é</w:t>
      </w:r>
      <w:r w:rsidRPr="002E4F74">
        <w:rPr>
          <w:szCs w:val="20"/>
        </w:rPr>
        <w:t>tation, etc.)</w:t>
      </w:r>
      <w:r w:rsidR="00CD4696">
        <w:rPr>
          <w:szCs w:val="20"/>
        </w:rPr>
        <w:t xml:space="preserve"> au-delà de ces deux années de suivi.</w:t>
      </w:r>
    </w:p>
    <w:p w:rsidR="00CD4696" w:rsidRDefault="00CD4696" w:rsidP="00023295">
      <w:pPr>
        <w:spacing w:after="120"/>
        <w:rPr>
          <w:szCs w:val="20"/>
        </w:rPr>
      </w:pPr>
      <w:r>
        <w:rPr>
          <w:szCs w:val="20"/>
        </w:rPr>
        <w:t>Il devra aussi</w:t>
      </w:r>
      <w:r w:rsidR="000530AA">
        <w:rPr>
          <w:szCs w:val="20"/>
        </w:rPr>
        <w:t>,</w:t>
      </w:r>
      <w:r>
        <w:rPr>
          <w:szCs w:val="20"/>
        </w:rPr>
        <w:t xml:space="preserve"> dès l’entrée des locataires dans les logements</w:t>
      </w:r>
      <w:r w:rsidR="000530AA">
        <w:rPr>
          <w:szCs w:val="20"/>
        </w:rPr>
        <w:t>,</w:t>
      </w:r>
      <w:r>
        <w:rPr>
          <w:szCs w:val="20"/>
        </w:rPr>
        <w:t xml:space="preserve"> assister le bailleur à </w:t>
      </w:r>
      <w:r w:rsidR="000530AA">
        <w:rPr>
          <w:szCs w:val="20"/>
        </w:rPr>
        <w:t>informer</w:t>
      </w:r>
      <w:r>
        <w:rPr>
          <w:szCs w:val="20"/>
        </w:rPr>
        <w:t xml:space="preserve"> les occupants en identifiant les comportements déviant qu’il pourrait constater lors du suivi</w:t>
      </w:r>
      <w:r w:rsidR="000530AA">
        <w:rPr>
          <w:szCs w:val="20"/>
        </w:rPr>
        <w:t xml:space="preserve"> et en proposant des conseils de sensibilisation que le bailleur devra assurer. Le prestataire pourra aussi lors des visites assurer cette sensibilisation en intéressant les locataires à ce suivi afin d’obtenir une bonne acceptation gage d’une collaboration et appropriation des résultats par les occupants.</w:t>
      </w:r>
    </w:p>
    <w:p w:rsidR="000530AA" w:rsidRDefault="000530AA" w:rsidP="00023295">
      <w:pPr>
        <w:spacing w:after="120"/>
        <w:rPr>
          <w:szCs w:val="20"/>
        </w:rPr>
      </w:pPr>
      <w:r w:rsidRPr="00CD4696">
        <w:rPr>
          <w:szCs w:val="20"/>
          <w:u w:val="single"/>
        </w:rPr>
        <w:t>Livrable</w:t>
      </w:r>
      <w:r w:rsidRPr="002D0F61">
        <w:rPr>
          <w:szCs w:val="20"/>
        </w:rPr>
        <w:t xml:space="preserve"> : </w:t>
      </w:r>
      <w:r>
        <w:rPr>
          <w:szCs w:val="20"/>
        </w:rPr>
        <w:t>le prestataire pourrait proposer une liste d’éco-gestes ou un pédagogique d’usage spécifique à l’utilisation de ces logements notamment sur le volet gestion du chauffage.</w:t>
      </w:r>
    </w:p>
    <w:p w:rsidR="00023295" w:rsidRPr="000C29F2" w:rsidRDefault="00023295" w:rsidP="00023295">
      <w:pPr>
        <w:pStyle w:val="Titre4"/>
      </w:pPr>
      <w:r w:rsidRPr="000C29F2">
        <w:t>III.</w:t>
      </w:r>
      <w:r w:rsidR="00BD6D41">
        <w:t xml:space="preserve">3.4 </w:t>
      </w:r>
      <w:r w:rsidRPr="000C29F2">
        <w:t xml:space="preserve">- </w:t>
      </w:r>
      <w:r w:rsidRPr="004E37EF">
        <w:rPr>
          <w:u w:val="single"/>
        </w:rPr>
        <w:t>Évaluation des systèmes innovants</w:t>
      </w:r>
    </w:p>
    <w:p w:rsidR="000530AA" w:rsidRPr="000530AA" w:rsidRDefault="000530AA" w:rsidP="000530AA">
      <w:pPr>
        <w:spacing w:after="120"/>
        <w:rPr>
          <w:szCs w:val="20"/>
        </w:rPr>
      </w:pPr>
      <w:r>
        <w:rPr>
          <w:szCs w:val="20"/>
        </w:rPr>
        <w:t>Le prestataire devra é</w:t>
      </w:r>
      <w:r w:rsidRPr="000530AA">
        <w:rPr>
          <w:szCs w:val="20"/>
        </w:rPr>
        <w:t>valuer la performance des systèmes innovants mis en œuvre nota</w:t>
      </w:r>
      <w:r>
        <w:rPr>
          <w:szCs w:val="20"/>
        </w:rPr>
        <w:t>m</w:t>
      </w:r>
      <w:r w:rsidRPr="000530AA">
        <w:rPr>
          <w:szCs w:val="20"/>
        </w:rPr>
        <w:t xml:space="preserve">ment la VMC DF collective avec échangeur individuel par logement inclus dans le réseau de soufflage de la ventilation de chaque logement et alimenter par la chaufferie gaz : ce système peu répandu doit être analysé au regard de la performance énergétique et confort apprécié : ici </w:t>
      </w:r>
      <w:r>
        <w:rPr>
          <w:szCs w:val="20"/>
        </w:rPr>
        <w:t xml:space="preserve">aussi </w:t>
      </w:r>
      <w:r w:rsidRPr="000530AA">
        <w:rPr>
          <w:szCs w:val="20"/>
        </w:rPr>
        <w:t xml:space="preserve">l’analyse économique </w:t>
      </w:r>
      <w:r>
        <w:rPr>
          <w:szCs w:val="20"/>
        </w:rPr>
        <w:t xml:space="preserve">en coût global </w:t>
      </w:r>
      <w:r w:rsidRPr="000530AA">
        <w:rPr>
          <w:szCs w:val="20"/>
        </w:rPr>
        <w:t>devra être abordée.</w:t>
      </w:r>
    </w:p>
    <w:p w:rsidR="000530AA" w:rsidRDefault="000530AA" w:rsidP="000530AA">
      <w:pPr>
        <w:spacing w:after="240"/>
        <w:rPr>
          <w:szCs w:val="20"/>
        </w:rPr>
      </w:pPr>
      <w:r w:rsidRPr="000530AA">
        <w:rPr>
          <w:szCs w:val="20"/>
          <w:u w:val="single"/>
        </w:rPr>
        <w:t>Livrables</w:t>
      </w:r>
      <w:r>
        <w:rPr>
          <w:szCs w:val="20"/>
        </w:rPr>
        <w:t xml:space="preserve"> : </w:t>
      </w:r>
      <w:r w:rsidRPr="000530AA">
        <w:rPr>
          <w:szCs w:val="20"/>
        </w:rPr>
        <w:t xml:space="preserve">une fiche technique devra être proposée en annexe de ce rapport, elle devra contenir le descriptif du système climatique innovant (voir plus haut), sa performance énergétique, le niveau de confort, et sa pertinence (ou </w:t>
      </w:r>
      <w:r w:rsidR="004E37EF" w:rsidRPr="000530AA">
        <w:rPr>
          <w:szCs w:val="20"/>
        </w:rPr>
        <w:t>non)</w:t>
      </w:r>
      <w:r w:rsidRPr="000530AA">
        <w:rPr>
          <w:szCs w:val="20"/>
        </w:rPr>
        <w:t xml:space="preserve"> économique en coût global.</w:t>
      </w:r>
      <w:r>
        <w:rPr>
          <w:szCs w:val="20"/>
        </w:rPr>
        <w:t xml:space="preserve"> Cette fiche devra être fournie, après validation par </w:t>
      </w:r>
      <w:r w:rsidR="007F6E65" w:rsidRPr="007F6E65">
        <w:rPr>
          <w:color w:val="FF0000"/>
          <w:szCs w:val="20"/>
        </w:rPr>
        <w:t xml:space="preserve">[Nom MOA] </w:t>
      </w:r>
      <w:r>
        <w:rPr>
          <w:szCs w:val="20"/>
        </w:rPr>
        <w:t>à l’association Envirobat Centre qui est chargée de réaliser des fiches « zoom technique »</w:t>
      </w:r>
    </w:p>
    <w:p w:rsidR="00023295" w:rsidRPr="000530AA" w:rsidRDefault="000530AA" w:rsidP="000530AA">
      <w:pPr>
        <w:spacing w:after="240"/>
        <w:rPr>
          <w:szCs w:val="20"/>
        </w:rPr>
      </w:pPr>
      <w:r w:rsidRPr="000530AA">
        <w:rPr>
          <w:b/>
          <w:szCs w:val="20"/>
        </w:rPr>
        <w:t>III.3.5 -</w:t>
      </w:r>
      <w:r>
        <w:rPr>
          <w:szCs w:val="20"/>
        </w:rPr>
        <w:t xml:space="preserve"> </w:t>
      </w:r>
      <w:r w:rsidR="00023295" w:rsidRPr="00BD6D41">
        <w:rPr>
          <w:rFonts w:cs="Arial"/>
          <w:b/>
          <w:szCs w:val="20"/>
          <w:u w:val="single"/>
        </w:rPr>
        <w:t>Relations avec les différents acteurs du bâtiment</w:t>
      </w:r>
    </w:p>
    <w:p w:rsidR="004E37EF" w:rsidRDefault="00023295" w:rsidP="00023295">
      <w:pPr>
        <w:rPr>
          <w:rFonts w:cs="Arial"/>
          <w:szCs w:val="20"/>
        </w:rPr>
      </w:pPr>
      <w:r w:rsidRPr="00BD6D41">
        <w:rPr>
          <w:rFonts w:cs="Arial"/>
          <w:szCs w:val="20"/>
        </w:rPr>
        <w:t>Le prestataire devra dans la mesure du possible travailler en synergie avec l’exploitant des installations techniques en identifiant les limites de prestations</w:t>
      </w:r>
      <w:r w:rsidR="004E37EF">
        <w:rPr>
          <w:rFonts w:cs="Arial"/>
          <w:szCs w:val="20"/>
        </w:rPr>
        <w:t>. Il en est de même avec les entreprises qui ont installé les systèmes climatiques qui doivent notamment dans le cadre du service de parfait achèvement optimiser ou corriger les installations dans le cas où l’usage prévu n’est pas assuré.</w:t>
      </w:r>
    </w:p>
    <w:p w:rsidR="00023295" w:rsidRPr="00BD6D41" w:rsidRDefault="00023295" w:rsidP="00023295">
      <w:pPr>
        <w:rPr>
          <w:rFonts w:cs="Arial"/>
          <w:szCs w:val="20"/>
        </w:rPr>
      </w:pPr>
      <w:r w:rsidRPr="00BD6D41">
        <w:rPr>
          <w:rFonts w:cs="Arial"/>
          <w:szCs w:val="20"/>
        </w:rPr>
        <w:t xml:space="preserve">Un réglage de base des équipements </w:t>
      </w:r>
      <w:r w:rsidR="004E37EF">
        <w:rPr>
          <w:rFonts w:cs="Arial"/>
          <w:szCs w:val="20"/>
        </w:rPr>
        <w:t>a</w:t>
      </w:r>
      <w:r w:rsidR="000530AA">
        <w:rPr>
          <w:rFonts w:cs="Arial"/>
          <w:szCs w:val="20"/>
        </w:rPr>
        <w:t xml:space="preserve">près optimisation </w:t>
      </w:r>
      <w:r w:rsidRPr="00BD6D41">
        <w:rPr>
          <w:rFonts w:cs="Arial"/>
          <w:szCs w:val="20"/>
        </w:rPr>
        <w:t>sera consigné en concertation avec l’exploitant de l’installation technique.</w:t>
      </w:r>
    </w:p>
    <w:p w:rsidR="00023295" w:rsidRPr="004E37EF" w:rsidRDefault="00023295" w:rsidP="004E37EF">
      <w:pPr>
        <w:rPr>
          <w:rFonts w:cs="Arial"/>
          <w:szCs w:val="20"/>
        </w:rPr>
      </w:pPr>
      <w:r w:rsidRPr="00BD6D41">
        <w:rPr>
          <w:rFonts w:cs="Arial"/>
          <w:szCs w:val="20"/>
        </w:rPr>
        <w:t>Une information sur le fonctionnement des équipements techniques</w:t>
      </w:r>
      <w:r w:rsidR="004E37EF">
        <w:rPr>
          <w:rFonts w:cs="Arial"/>
          <w:szCs w:val="20"/>
        </w:rPr>
        <w:t>,</w:t>
      </w:r>
      <w:r w:rsidRPr="00BD6D41">
        <w:rPr>
          <w:rFonts w:cs="Arial"/>
          <w:szCs w:val="20"/>
        </w:rPr>
        <w:t xml:space="preserve"> </w:t>
      </w:r>
      <w:r w:rsidR="004E37EF">
        <w:rPr>
          <w:rFonts w:cs="Arial"/>
          <w:szCs w:val="20"/>
        </w:rPr>
        <w:t>assisté par l’installateur,</w:t>
      </w:r>
      <w:r w:rsidR="004E37EF" w:rsidRPr="00BD6D41">
        <w:rPr>
          <w:rFonts w:cs="Arial"/>
          <w:szCs w:val="20"/>
        </w:rPr>
        <w:t xml:space="preserve"> </w:t>
      </w:r>
      <w:r w:rsidR="00BD6D41" w:rsidRPr="00BD6D41">
        <w:rPr>
          <w:rFonts w:cs="Arial"/>
          <w:szCs w:val="20"/>
        </w:rPr>
        <w:t>pourra être</w:t>
      </w:r>
      <w:r w:rsidRPr="00BD6D41">
        <w:rPr>
          <w:rFonts w:cs="Arial"/>
          <w:szCs w:val="20"/>
        </w:rPr>
        <w:t xml:space="preserve"> effectuée auprès des utilisateurs. </w:t>
      </w:r>
    </w:p>
    <w:sectPr w:rsidR="00023295" w:rsidRPr="004E37EF" w:rsidSect="00DE5685">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649" w:rsidRDefault="00B26649">
      <w:pPr>
        <w:spacing w:after="0" w:line="240" w:lineRule="auto"/>
      </w:pPr>
      <w:r>
        <w:separator/>
      </w:r>
    </w:p>
  </w:endnote>
  <w:endnote w:type="continuationSeparator" w:id="0">
    <w:p w:rsidR="00B26649" w:rsidRDefault="00B26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Std-Medium">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681"/>
      <w:docPartObj>
        <w:docPartGallery w:val="Page Numbers (Bottom of Page)"/>
        <w:docPartUnique/>
      </w:docPartObj>
    </w:sdtPr>
    <w:sdtEndPr/>
    <w:sdtContent>
      <w:p w:rsidR="001D6343" w:rsidRDefault="001D6343">
        <w:pPr>
          <w:pStyle w:val="Pieddepage"/>
          <w:jc w:val="right"/>
        </w:pPr>
        <w:r>
          <w:fldChar w:fldCharType="begin"/>
        </w:r>
        <w:r>
          <w:instrText xml:space="preserve"> PAGE   \* MERGEFORMAT </w:instrText>
        </w:r>
        <w:r>
          <w:fldChar w:fldCharType="separate"/>
        </w:r>
        <w:r w:rsidR="00475394">
          <w:rPr>
            <w:noProof/>
          </w:rPr>
          <w:t>11</w:t>
        </w:r>
        <w:r>
          <w:rPr>
            <w:noProof/>
          </w:rPr>
          <w:fldChar w:fldCharType="end"/>
        </w:r>
      </w:p>
    </w:sdtContent>
  </w:sdt>
  <w:p w:rsidR="001D6343" w:rsidRDefault="001D634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649" w:rsidRDefault="00B26649">
      <w:pPr>
        <w:spacing w:after="0" w:line="240" w:lineRule="auto"/>
      </w:pPr>
      <w:r>
        <w:separator/>
      </w:r>
    </w:p>
  </w:footnote>
  <w:footnote w:type="continuationSeparator" w:id="0">
    <w:p w:rsidR="00B26649" w:rsidRDefault="00B266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0336_"/>
      </v:shape>
    </w:pict>
  </w:numPicBullet>
  <w:abstractNum w:abstractNumId="0">
    <w:nsid w:val="01245F6E"/>
    <w:multiLevelType w:val="hybridMultilevel"/>
    <w:tmpl w:val="A22AD042"/>
    <w:lvl w:ilvl="0" w:tplc="9E8CF972">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7021E0"/>
    <w:multiLevelType w:val="hybridMultilevel"/>
    <w:tmpl w:val="D15667E0"/>
    <w:lvl w:ilvl="0" w:tplc="5BB6D782">
      <w:start w:val="555"/>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C44D00"/>
    <w:multiLevelType w:val="hybridMultilevel"/>
    <w:tmpl w:val="81A2BBF6"/>
    <w:lvl w:ilvl="0" w:tplc="9E8CF97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F6487A"/>
    <w:multiLevelType w:val="hybridMultilevel"/>
    <w:tmpl w:val="87A2C11C"/>
    <w:lvl w:ilvl="0" w:tplc="9E8CF972">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0A48196B"/>
    <w:multiLevelType w:val="hybridMultilevel"/>
    <w:tmpl w:val="B40842AA"/>
    <w:lvl w:ilvl="0" w:tplc="F3687062">
      <w:start w:val="1"/>
      <w:numFmt w:val="bullet"/>
      <w:lvlText w:val=""/>
      <w:lvlJc w:val="left"/>
      <w:pPr>
        <w:tabs>
          <w:tab w:val="num" w:pos="720"/>
        </w:tabs>
        <w:ind w:left="720" w:hanging="360"/>
      </w:pPr>
      <w:rPr>
        <w:rFonts w:ascii="Wingdings" w:hAnsi="Wingdings" w:hint="default"/>
      </w:rPr>
    </w:lvl>
    <w:lvl w:ilvl="1" w:tplc="FE627BF8">
      <w:start w:val="1"/>
      <w:numFmt w:val="bullet"/>
      <w:lvlText w:val=""/>
      <w:lvlJc w:val="left"/>
      <w:pPr>
        <w:tabs>
          <w:tab w:val="num" w:pos="1440"/>
        </w:tabs>
        <w:ind w:left="1440" w:hanging="360"/>
      </w:pPr>
      <w:rPr>
        <w:rFonts w:ascii="Wingdings" w:hAnsi="Wingdings" w:hint="default"/>
      </w:rPr>
    </w:lvl>
    <w:lvl w:ilvl="2" w:tplc="6AF012EC" w:tentative="1">
      <w:start w:val="1"/>
      <w:numFmt w:val="bullet"/>
      <w:lvlText w:val=""/>
      <w:lvlJc w:val="left"/>
      <w:pPr>
        <w:tabs>
          <w:tab w:val="num" w:pos="2160"/>
        </w:tabs>
        <w:ind w:left="2160" w:hanging="360"/>
      </w:pPr>
      <w:rPr>
        <w:rFonts w:ascii="Wingdings" w:hAnsi="Wingdings" w:hint="default"/>
      </w:rPr>
    </w:lvl>
    <w:lvl w:ilvl="3" w:tplc="44D8A7DA" w:tentative="1">
      <w:start w:val="1"/>
      <w:numFmt w:val="bullet"/>
      <w:lvlText w:val=""/>
      <w:lvlJc w:val="left"/>
      <w:pPr>
        <w:tabs>
          <w:tab w:val="num" w:pos="2880"/>
        </w:tabs>
        <w:ind w:left="2880" w:hanging="360"/>
      </w:pPr>
      <w:rPr>
        <w:rFonts w:ascii="Wingdings" w:hAnsi="Wingdings" w:hint="default"/>
      </w:rPr>
    </w:lvl>
    <w:lvl w:ilvl="4" w:tplc="CB92157A" w:tentative="1">
      <w:start w:val="1"/>
      <w:numFmt w:val="bullet"/>
      <w:lvlText w:val=""/>
      <w:lvlJc w:val="left"/>
      <w:pPr>
        <w:tabs>
          <w:tab w:val="num" w:pos="3600"/>
        </w:tabs>
        <w:ind w:left="3600" w:hanging="360"/>
      </w:pPr>
      <w:rPr>
        <w:rFonts w:ascii="Wingdings" w:hAnsi="Wingdings" w:hint="default"/>
      </w:rPr>
    </w:lvl>
    <w:lvl w:ilvl="5" w:tplc="3A6CC300" w:tentative="1">
      <w:start w:val="1"/>
      <w:numFmt w:val="bullet"/>
      <w:lvlText w:val=""/>
      <w:lvlJc w:val="left"/>
      <w:pPr>
        <w:tabs>
          <w:tab w:val="num" w:pos="4320"/>
        </w:tabs>
        <w:ind w:left="4320" w:hanging="360"/>
      </w:pPr>
      <w:rPr>
        <w:rFonts w:ascii="Wingdings" w:hAnsi="Wingdings" w:hint="default"/>
      </w:rPr>
    </w:lvl>
    <w:lvl w:ilvl="6" w:tplc="8972578E" w:tentative="1">
      <w:start w:val="1"/>
      <w:numFmt w:val="bullet"/>
      <w:lvlText w:val=""/>
      <w:lvlJc w:val="left"/>
      <w:pPr>
        <w:tabs>
          <w:tab w:val="num" w:pos="5040"/>
        </w:tabs>
        <w:ind w:left="5040" w:hanging="360"/>
      </w:pPr>
      <w:rPr>
        <w:rFonts w:ascii="Wingdings" w:hAnsi="Wingdings" w:hint="default"/>
      </w:rPr>
    </w:lvl>
    <w:lvl w:ilvl="7" w:tplc="44ACC586" w:tentative="1">
      <w:start w:val="1"/>
      <w:numFmt w:val="bullet"/>
      <w:lvlText w:val=""/>
      <w:lvlJc w:val="left"/>
      <w:pPr>
        <w:tabs>
          <w:tab w:val="num" w:pos="5760"/>
        </w:tabs>
        <w:ind w:left="5760" w:hanging="360"/>
      </w:pPr>
      <w:rPr>
        <w:rFonts w:ascii="Wingdings" w:hAnsi="Wingdings" w:hint="default"/>
      </w:rPr>
    </w:lvl>
    <w:lvl w:ilvl="8" w:tplc="2B6C5342" w:tentative="1">
      <w:start w:val="1"/>
      <w:numFmt w:val="bullet"/>
      <w:lvlText w:val=""/>
      <w:lvlJc w:val="left"/>
      <w:pPr>
        <w:tabs>
          <w:tab w:val="num" w:pos="6480"/>
        </w:tabs>
        <w:ind w:left="6480" w:hanging="360"/>
      </w:pPr>
      <w:rPr>
        <w:rFonts w:ascii="Wingdings" w:hAnsi="Wingdings" w:hint="default"/>
      </w:rPr>
    </w:lvl>
  </w:abstractNum>
  <w:abstractNum w:abstractNumId="5">
    <w:nsid w:val="0F055C82"/>
    <w:multiLevelType w:val="hybridMultilevel"/>
    <w:tmpl w:val="FD9048B4"/>
    <w:lvl w:ilvl="0" w:tplc="9E8CF972">
      <w:start w:val="1"/>
      <w:numFmt w:val="bullet"/>
      <w:lvlText w:val=""/>
      <w:lvlJc w:val="left"/>
      <w:pPr>
        <w:ind w:left="644" w:hanging="360"/>
      </w:pPr>
      <w:rPr>
        <w:rFonts w:ascii="Wingdings" w:hAnsi="Wingdings" w:hint="default"/>
      </w:rPr>
    </w:lvl>
    <w:lvl w:ilvl="1" w:tplc="5BB6D782">
      <w:start w:val="555"/>
      <w:numFmt w:val="bullet"/>
      <w:lvlText w:val=""/>
      <w:lvlJc w:val="left"/>
      <w:pPr>
        <w:ind w:left="2055" w:hanging="975"/>
      </w:pPr>
      <w:rPr>
        <w:rFonts w:ascii="Wingdings" w:hAnsi="Wingdings" w:hint="default"/>
      </w:rPr>
    </w:lvl>
    <w:lvl w:ilvl="2" w:tplc="B4F22CF8">
      <w:start w:val="1457"/>
      <w:numFmt w:val="bullet"/>
      <w:lvlText w:val=""/>
      <w:lvlJc w:val="left"/>
      <w:pPr>
        <w:ind w:left="2062"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67076FD"/>
    <w:multiLevelType w:val="hybridMultilevel"/>
    <w:tmpl w:val="D018E6E4"/>
    <w:lvl w:ilvl="0" w:tplc="9E8CF97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6F85E3B"/>
    <w:multiLevelType w:val="hybridMultilevel"/>
    <w:tmpl w:val="770C7F6C"/>
    <w:lvl w:ilvl="0" w:tplc="DFCACCA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A880C93"/>
    <w:multiLevelType w:val="hybridMultilevel"/>
    <w:tmpl w:val="0B18FD5C"/>
    <w:lvl w:ilvl="0" w:tplc="5BB6D782">
      <w:start w:val="555"/>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F634F96"/>
    <w:multiLevelType w:val="hybridMultilevel"/>
    <w:tmpl w:val="C4CE9F32"/>
    <w:lvl w:ilvl="0" w:tplc="5BB6D782">
      <w:start w:val="555"/>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1643228"/>
    <w:multiLevelType w:val="hybridMultilevel"/>
    <w:tmpl w:val="AB6E16DA"/>
    <w:lvl w:ilvl="0" w:tplc="5BB6D782">
      <w:start w:val="555"/>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5AC7D27"/>
    <w:multiLevelType w:val="hybridMultilevel"/>
    <w:tmpl w:val="3FB0A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D05654A"/>
    <w:multiLevelType w:val="multilevel"/>
    <w:tmpl w:val="19A662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EEA0499"/>
    <w:multiLevelType w:val="hybridMultilevel"/>
    <w:tmpl w:val="000E5F42"/>
    <w:lvl w:ilvl="0" w:tplc="5BB6D782">
      <w:start w:val="555"/>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F6865A8"/>
    <w:multiLevelType w:val="hybridMultilevel"/>
    <w:tmpl w:val="66228B4A"/>
    <w:lvl w:ilvl="0" w:tplc="DFCACCA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52B779D"/>
    <w:multiLevelType w:val="hybridMultilevel"/>
    <w:tmpl w:val="F6687DC4"/>
    <w:lvl w:ilvl="0" w:tplc="9E8CF972">
      <w:start w:val="1"/>
      <w:numFmt w:val="bullet"/>
      <w:lvlText w:val=""/>
      <w:lvlJc w:val="left"/>
      <w:pPr>
        <w:ind w:left="720" w:hanging="360"/>
      </w:pPr>
      <w:rPr>
        <w:rFonts w:ascii="Wingdings" w:hAnsi="Wingdings" w:hint="default"/>
      </w:rPr>
    </w:lvl>
    <w:lvl w:ilvl="1" w:tplc="5BB6D782">
      <w:start w:val="555"/>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71002EE"/>
    <w:multiLevelType w:val="hybridMultilevel"/>
    <w:tmpl w:val="20B2A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F39081D"/>
    <w:multiLevelType w:val="hybridMultilevel"/>
    <w:tmpl w:val="CCD45A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1242311"/>
    <w:multiLevelType w:val="hybridMultilevel"/>
    <w:tmpl w:val="D332AC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2886FD4"/>
    <w:multiLevelType w:val="hybridMultilevel"/>
    <w:tmpl w:val="07C42BFE"/>
    <w:lvl w:ilvl="0" w:tplc="9E8CF972">
      <w:start w:val="1"/>
      <w:numFmt w:val="bullet"/>
      <w:lvlText w:val=""/>
      <w:lvlJc w:val="left"/>
      <w:pPr>
        <w:tabs>
          <w:tab w:val="num" w:pos="720"/>
        </w:tabs>
        <w:ind w:left="720" w:hanging="360"/>
      </w:pPr>
      <w:rPr>
        <w:rFonts w:ascii="Wingdings" w:hAnsi="Wingdings" w:hint="default"/>
      </w:rPr>
    </w:lvl>
    <w:lvl w:ilvl="1" w:tplc="5BB6D782">
      <w:start w:val="555"/>
      <w:numFmt w:val="bullet"/>
      <w:lvlText w:val=""/>
      <w:lvlJc w:val="left"/>
      <w:pPr>
        <w:tabs>
          <w:tab w:val="num" w:pos="1211"/>
        </w:tabs>
        <w:ind w:left="1211" w:hanging="360"/>
      </w:pPr>
      <w:rPr>
        <w:rFonts w:ascii="Wingdings" w:hAnsi="Wingdings" w:hint="default"/>
      </w:rPr>
    </w:lvl>
    <w:lvl w:ilvl="2" w:tplc="5BB6D782">
      <w:start w:val="555"/>
      <w:numFmt w:val="bullet"/>
      <w:lvlText w:val=""/>
      <w:lvlJc w:val="left"/>
      <w:pPr>
        <w:tabs>
          <w:tab w:val="num" w:pos="2160"/>
        </w:tabs>
        <w:ind w:left="2160" w:hanging="360"/>
      </w:pPr>
      <w:rPr>
        <w:rFonts w:ascii="Wingdings" w:hAnsi="Wingdings" w:hint="default"/>
      </w:rPr>
    </w:lvl>
    <w:lvl w:ilvl="3" w:tplc="4A749514">
      <w:start w:val="550"/>
      <w:numFmt w:val="bullet"/>
      <w:lvlText w:val=""/>
      <w:lvlJc w:val="left"/>
      <w:pPr>
        <w:tabs>
          <w:tab w:val="num" w:pos="2880"/>
        </w:tabs>
        <w:ind w:left="2880" w:hanging="360"/>
      </w:pPr>
      <w:rPr>
        <w:rFonts w:ascii="Wingdings" w:hAnsi="Wingdings" w:hint="default"/>
      </w:rPr>
    </w:lvl>
    <w:lvl w:ilvl="4" w:tplc="CBAE892E">
      <w:start w:val="1"/>
      <w:numFmt w:val="bullet"/>
      <w:lvlText w:val=""/>
      <w:lvlJc w:val="left"/>
      <w:pPr>
        <w:tabs>
          <w:tab w:val="num" w:pos="3600"/>
        </w:tabs>
        <w:ind w:left="3600" w:hanging="360"/>
      </w:pPr>
      <w:rPr>
        <w:rFonts w:ascii="Wingdings" w:hAnsi="Wingdings" w:hint="default"/>
      </w:rPr>
    </w:lvl>
    <w:lvl w:ilvl="5" w:tplc="43068D3A">
      <w:start w:val="1"/>
      <w:numFmt w:val="bullet"/>
      <w:lvlText w:val=""/>
      <w:lvlJc w:val="left"/>
      <w:pPr>
        <w:tabs>
          <w:tab w:val="num" w:pos="4320"/>
        </w:tabs>
        <w:ind w:left="4320" w:hanging="360"/>
      </w:pPr>
      <w:rPr>
        <w:rFonts w:ascii="Wingdings" w:hAnsi="Wingdings" w:hint="default"/>
      </w:rPr>
    </w:lvl>
    <w:lvl w:ilvl="6" w:tplc="9272A320" w:tentative="1">
      <w:start w:val="1"/>
      <w:numFmt w:val="bullet"/>
      <w:lvlText w:val=""/>
      <w:lvlJc w:val="left"/>
      <w:pPr>
        <w:tabs>
          <w:tab w:val="num" w:pos="5040"/>
        </w:tabs>
        <w:ind w:left="5040" w:hanging="360"/>
      </w:pPr>
      <w:rPr>
        <w:rFonts w:ascii="Wingdings" w:hAnsi="Wingdings" w:hint="default"/>
      </w:rPr>
    </w:lvl>
    <w:lvl w:ilvl="7" w:tplc="A0F0988C" w:tentative="1">
      <w:start w:val="1"/>
      <w:numFmt w:val="bullet"/>
      <w:lvlText w:val=""/>
      <w:lvlJc w:val="left"/>
      <w:pPr>
        <w:tabs>
          <w:tab w:val="num" w:pos="5760"/>
        </w:tabs>
        <w:ind w:left="5760" w:hanging="360"/>
      </w:pPr>
      <w:rPr>
        <w:rFonts w:ascii="Wingdings" w:hAnsi="Wingdings" w:hint="default"/>
      </w:rPr>
    </w:lvl>
    <w:lvl w:ilvl="8" w:tplc="C85630EC" w:tentative="1">
      <w:start w:val="1"/>
      <w:numFmt w:val="bullet"/>
      <w:lvlText w:val=""/>
      <w:lvlJc w:val="left"/>
      <w:pPr>
        <w:tabs>
          <w:tab w:val="num" w:pos="6480"/>
        </w:tabs>
        <w:ind w:left="6480" w:hanging="360"/>
      </w:pPr>
      <w:rPr>
        <w:rFonts w:ascii="Wingdings" w:hAnsi="Wingdings" w:hint="default"/>
      </w:rPr>
    </w:lvl>
  </w:abstractNum>
  <w:abstractNum w:abstractNumId="20">
    <w:nsid w:val="665A553A"/>
    <w:multiLevelType w:val="hybridMultilevel"/>
    <w:tmpl w:val="F4BEE2DA"/>
    <w:lvl w:ilvl="0" w:tplc="5BB6D782">
      <w:start w:val="555"/>
      <w:numFmt w:val="bullet"/>
      <w:lvlText w:val=""/>
      <w:lvlJc w:val="left"/>
      <w:pPr>
        <w:ind w:left="1428" w:hanging="360"/>
      </w:pPr>
      <w:rPr>
        <w:rFonts w:ascii="Wingdings" w:hAnsi="Wingdings" w:hint="default"/>
      </w:rPr>
    </w:lvl>
    <w:lvl w:ilvl="1" w:tplc="5BB6D782">
      <w:start w:val="555"/>
      <w:numFmt w:val="bullet"/>
      <w:lvlText w:val=""/>
      <w:lvlJc w:val="left"/>
      <w:pPr>
        <w:ind w:left="2148" w:hanging="360"/>
      </w:pPr>
      <w:rPr>
        <w:rFonts w:ascii="Wingdings" w:hAnsi="Wingdings"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nsid w:val="69912EC6"/>
    <w:multiLevelType w:val="hybridMultilevel"/>
    <w:tmpl w:val="25EC4A22"/>
    <w:lvl w:ilvl="0" w:tplc="9E8CF972">
      <w:start w:val="1"/>
      <w:numFmt w:val="bullet"/>
      <w:lvlText w:val=""/>
      <w:lvlJc w:val="left"/>
      <w:pPr>
        <w:ind w:left="720" w:hanging="360"/>
      </w:pPr>
      <w:rPr>
        <w:rFonts w:ascii="Wingdings" w:hAnsi="Wingdings" w:hint="default"/>
      </w:rPr>
    </w:lvl>
    <w:lvl w:ilvl="1" w:tplc="5BB6D782">
      <w:start w:val="555"/>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6ED2D07"/>
    <w:multiLevelType w:val="hybridMultilevel"/>
    <w:tmpl w:val="CBC036A2"/>
    <w:lvl w:ilvl="0" w:tplc="76EA5F3A">
      <w:start w:val="1"/>
      <w:numFmt w:val="upperLetter"/>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nsid w:val="779C5D90"/>
    <w:multiLevelType w:val="hybridMultilevel"/>
    <w:tmpl w:val="42D2EC12"/>
    <w:lvl w:ilvl="0" w:tplc="5BB6D782">
      <w:start w:val="555"/>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A223ADC"/>
    <w:multiLevelType w:val="hybridMultilevel"/>
    <w:tmpl w:val="781659B6"/>
    <w:lvl w:ilvl="0" w:tplc="9E8CF972">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9"/>
  </w:num>
  <w:num w:numId="2">
    <w:abstractNumId w:val="21"/>
  </w:num>
  <w:num w:numId="3">
    <w:abstractNumId w:val="0"/>
  </w:num>
  <w:num w:numId="4">
    <w:abstractNumId w:val="3"/>
  </w:num>
  <w:num w:numId="5">
    <w:abstractNumId w:val="24"/>
  </w:num>
  <w:num w:numId="6">
    <w:abstractNumId w:val="5"/>
  </w:num>
  <w:num w:numId="7">
    <w:abstractNumId w:val="20"/>
  </w:num>
  <w:num w:numId="8">
    <w:abstractNumId w:val="6"/>
  </w:num>
  <w:num w:numId="9">
    <w:abstractNumId w:val="4"/>
  </w:num>
  <w:num w:numId="10">
    <w:abstractNumId w:val="15"/>
  </w:num>
  <w:num w:numId="11">
    <w:abstractNumId w:val="22"/>
  </w:num>
  <w:num w:numId="12">
    <w:abstractNumId w:val="2"/>
  </w:num>
  <w:num w:numId="13">
    <w:abstractNumId w:val="14"/>
  </w:num>
  <w:num w:numId="14">
    <w:abstractNumId w:val="12"/>
  </w:num>
  <w:num w:numId="15">
    <w:abstractNumId w:val="18"/>
  </w:num>
  <w:num w:numId="16">
    <w:abstractNumId w:val="16"/>
  </w:num>
  <w:num w:numId="17">
    <w:abstractNumId w:val="7"/>
  </w:num>
  <w:num w:numId="18">
    <w:abstractNumId w:val="23"/>
  </w:num>
  <w:num w:numId="19">
    <w:abstractNumId w:val="13"/>
  </w:num>
  <w:num w:numId="20">
    <w:abstractNumId w:val="9"/>
  </w:num>
  <w:num w:numId="21">
    <w:abstractNumId w:val="10"/>
  </w:num>
  <w:num w:numId="22">
    <w:abstractNumId w:val="11"/>
  </w:num>
  <w:num w:numId="23">
    <w:abstractNumId w:val="8"/>
  </w:num>
  <w:num w:numId="24">
    <w:abstractNumId w:val="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295"/>
    <w:rsid w:val="00023295"/>
    <w:rsid w:val="0003559D"/>
    <w:rsid w:val="000530AA"/>
    <w:rsid w:val="000E7212"/>
    <w:rsid w:val="001011CB"/>
    <w:rsid w:val="00110934"/>
    <w:rsid w:val="00116F29"/>
    <w:rsid w:val="001D6343"/>
    <w:rsid w:val="002B5D62"/>
    <w:rsid w:val="002C6F3A"/>
    <w:rsid w:val="002D0F61"/>
    <w:rsid w:val="002E4F74"/>
    <w:rsid w:val="00382850"/>
    <w:rsid w:val="00475394"/>
    <w:rsid w:val="00486B89"/>
    <w:rsid w:val="00495103"/>
    <w:rsid w:val="004E37EF"/>
    <w:rsid w:val="005424DB"/>
    <w:rsid w:val="005844D6"/>
    <w:rsid w:val="00591F44"/>
    <w:rsid w:val="005C6FAC"/>
    <w:rsid w:val="005E59AE"/>
    <w:rsid w:val="005F7623"/>
    <w:rsid w:val="00642CD6"/>
    <w:rsid w:val="006A40F1"/>
    <w:rsid w:val="006C3BFC"/>
    <w:rsid w:val="00713445"/>
    <w:rsid w:val="00740E75"/>
    <w:rsid w:val="0079789B"/>
    <w:rsid w:val="007C4FAC"/>
    <w:rsid w:val="007D6196"/>
    <w:rsid w:val="007E49EF"/>
    <w:rsid w:val="007F6E65"/>
    <w:rsid w:val="00806AA7"/>
    <w:rsid w:val="00816B07"/>
    <w:rsid w:val="00855CCF"/>
    <w:rsid w:val="00880FEC"/>
    <w:rsid w:val="00940462"/>
    <w:rsid w:val="00947B7D"/>
    <w:rsid w:val="0096794A"/>
    <w:rsid w:val="009D08B9"/>
    <w:rsid w:val="00B26649"/>
    <w:rsid w:val="00BD6D41"/>
    <w:rsid w:val="00C11833"/>
    <w:rsid w:val="00CB736D"/>
    <w:rsid w:val="00CD4696"/>
    <w:rsid w:val="00D11285"/>
    <w:rsid w:val="00D17262"/>
    <w:rsid w:val="00D34440"/>
    <w:rsid w:val="00D90703"/>
    <w:rsid w:val="00DE5685"/>
    <w:rsid w:val="00E17E4D"/>
    <w:rsid w:val="00E64FED"/>
    <w:rsid w:val="00E72141"/>
    <w:rsid w:val="00EC4E12"/>
    <w:rsid w:val="00F02193"/>
    <w:rsid w:val="00F0550A"/>
    <w:rsid w:val="00F43F4F"/>
    <w:rsid w:val="00F73E59"/>
    <w:rsid w:val="00FC7396"/>
    <w:rsid w:val="00FD35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95"/>
    <w:pPr>
      <w:jc w:val="both"/>
    </w:pPr>
    <w:rPr>
      <w:rFonts w:ascii="Verdana" w:hAnsi="Verdana"/>
      <w:sz w:val="20"/>
    </w:rPr>
  </w:style>
  <w:style w:type="paragraph" w:styleId="Titre1">
    <w:name w:val="heading 1"/>
    <w:basedOn w:val="Normal"/>
    <w:next w:val="Normal"/>
    <w:link w:val="Titre1Car"/>
    <w:uiPriority w:val="9"/>
    <w:qFormat/>
    <w:rsid w:val="00023295"/>
    <w:pPr>
      <w:keepNext/>
      <w:keepLines/>
      <w:pBdr>
        <w:top w:val="single" w:sz="4" w:space="1" w:color="auto"/>
        <w:bottom w:val="single" w:sz="4" w:space="1" w:color="auto"/>
      </w:pBdr>
      <w:spacing w:before="480" w:after="240"/>
      <w:outlineLvl w:val="0"/>
    </w:pPr>
    <w:rPr>
      <w:rFonts w:eastAsiaTheme="majorEastAsia" w:cstheme="majorBidi"/>
      <w:b/>
      <w:bCs/>
      <w:sz w:val="24"/>
      <w:szCs w:val="28"/>
    </w:rPr>
  </w:style>
  <w:style w:type="paragraph" w:styleId="Titre2">
    <w:name w:val="heading 2"/>
    <w:basedOn w:val="Normal"/>
    <w:next w:val="Normal"/>
    <w:link w:val="Titre2Car"/>
    <w:uiPriority w:val="9"/>
    <w:unhideWhenUsed/>
    <w:qFormat/>
    <w:rsid w:val="00023295"/>
    <w:pPr>
      <w:keepNext/>
      <w:keepLines/>
      <w:spacing w:before="200" w:after="240"/>
      <w:outlineLvl w:val="1"/>
    </w:pPr>
    <w:rPr>
      <w:rFonts w:eastAsiaTheme="majorEastAsia" w:cstheme="majorBidi"/>
      <w:b/>
      <w:bCs/>
      <w:sz w:val="24"/>
      <w:szCs w:val="26"/>
      <w:u w:val="single"/>
    </w:rPr>
  </w:style>
  <w:style w:type="paragraph" w:styleId="Titre3">
    <w:name w:val="heading 3"/>
    <w:basedOn w:val="Normal"/>
    <w:next w:val="Normal"/>
    <w:link w:val="Titre3Car"/>
    <w:uiPriority w:val="9"/>
    <w:unhideWhenUsed/>
    <w:qFormat/>
    <w:rsid w:val="00023295"/>
    <w:pPr>
      <w:keepNext/>
      <w:keepLines/>
      <w:spacing w:before="200" w:after="240"/>
      <w:outlineLvl w:val="2"/>
    </w:pPr>
    <w:rPr>
      <w:rFonts w:eastAsiaTheme="majorEastAsia" w:cstheme="majorBidi"/>
      <w:b/>
      <w:bCs/>
      <w:sz w:val="22"/>
      <w:u w:val="single"/>
    </w:rPr>
  </w:style>
  <w:style w:type="paragraph" w:styleId="Titre4">
    <w:name w:val="heading 4"/>
    <w:basedOn w:val="Normal"/>
    <w:next w:val="Normal"/>
    <w:link w:val="Titre4Car"/>
    <w:uiPriority w:val="9"/>
    <w:unhideWhenUsed/>
    <w:qFormat/>
    <w:rsid w:val="00023295"/>
    <w:pPr>
      <w:keepNext/>
      <w:keepLines/>
      <w:spacing w:before="200" w:after="120"/>
      <w:outlineLvl w:val="3"/>
    </w:pPr>
    <w:rPr>
      <w:rFonts w:eastAsiaTheme="majorEastAsia" w:cstheme="majorBidi"/>
      <w:b/>
      <w:bCs/>
      <w:iCs/>
    </w:rPr>
  </w:style>
  <w:style w:type="paragraph" w:styleId="Titre5">
    <w:name w:val="heading 5"/>
    <w:basedOn w:val="Normal"/>
    <w:next w:val="Normal"/>
    <w:link w:val="Titre5Car"/>
    <w:uiPriority w:val="9"/>
    <w:unhideWhenUsed/>
    <w:qFormat/>
    <w:rsid w:val="00023295"/>
    <w:pPr>
      <w:keepNext/>
      <w:keepLines/>
      <w:spacing w:before="200" w:after="0"/>
      <w:outlineLvl w:val="4"/>
    </w:pPr>
    <w:rPr>
      <w:rFonts w:eastAsiaTheme="majorEastAsia" w:cstheme="majorBidi"/>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3295"/>
    <w:rPr>
      <w:rFonts w:ascii="Verdana" w:eastAsiaTheme="majorEastAsia" w:hAnsi="Verdana" w:cstheme="majorBidi"/>
      <w:b/>
      <w:bCs/>
      <w:sz w:val="24"/>
      <w:szCs w:val="28"/>
    </w:rPr>
  </w:style>
  <w:style w:type="character" w:customStyle="1" w:styleId="Titre2Car">
    <w:name w:val="Titre 2 Car"/>
    <w:basedOn w:val="Policepardfaut"/>
    <w:link w:val="Titre2"/>
    <w:uiPriority w:val="9"/>
    <w:rsid w:val="00023295"/>
    <w:rPr>
      <w:rFonts w:ascii="Verdana" w:eastAsiaTheme="majorEastAsia" w:hAnsi="Verdana" w:cstheme="majorBidi"/>
      <w:b/>
      <w:bCs/>
      <w:sz w:val="24"/>
      <w:szCs w:val="26"/>
      <w:u w:val="single"/>
    </w:rPr>
  </w:style>
  <w:style w:type="character" w:customStyle="1" w:styleId="Titre3Car">
    <w:name w:val="Titre 3 Car"/>
    <w:basedOn w:val="Policepardfaut"/>
    <w:link w:val="Titre3"/>
    <w:uiPriority w:val="9"/>
    <w:rsid w:val="00023295"/>
    <w:rPr>
      <w:rFonts w:ascii="Verdana" w:eastAsiaTheme="majorEastAsia" w:hAnsi="Verdana" w:cstheme="majorBidi"/>
      <w:b/>
      <w:bCs/>
      <w:u w:val="single"/>
    </w:rPr>
  </w:style>
  <w:style w:type="character" w:customStyle="1" w:styleId="Titre4Car">
    <w:name w:val="Titre 4 Car"/>
    <w:basedOn w:val="Policepardfaut"/>
    <w:link w:val="Titre4"/>
    <w:uiPriority w:val="9"/>
    <w:rsid w:val="00023295"/>
    <w:rPr>
      <w:rFonts w:ascii="Verdana" w:eastAsiaTheme="majorEastAsia" w:hAnsi="Verdana" w:cstheme="majorBidi"/>
      <w:b/>
      <w:bCs/>
      <w:iCs/>
      <w:sz w:val="20"/>
    </w:rPr>
  </w:style>
  <w:style w:type="character" w:customStyle="1" w:styleId="Titre5Car">
    <w:name w:val="Titre 5 Car"/>
    <w:basedOn w:val="Policepardfaut"/>
    <w:link w:val="Titre5"/>
    <w:uiPriority w:val="9"/>
    <w:rsid w:val="00023295"/>
    <w:rPr>
      <w:rFonts w:ascii="Verdana" w:eastAsiaTheme="majorEastAsia" w:hAnsi="Verdana" w:cstheme="majorBidi"/>
      <w:b/>
      <w:i/>
      <w:sz w:val="20"/>
    </w:rPr>
  </w:style>
  <w:style w:type="paragraph" w:styleId="Paragraphedeliste">
    <w:name w:val="List Paragraph"/>
    <w:basedOn w:val="Normal"/>
    <w:uiPriority w:val="34"/>
    <w:qFormat/>
    <w:rsid w:val="00023295"/>
    <w:pPr>
      <w:ind w:left="720"/>
      <w:contextualSpacing/>
    </w:pPr>
  </w:style>
  <w:style w:type="paragraph" w:styleId="Pieddepage">
    <w:name w:val="footer"/>
    <w:basedOn w:val="Normal"/>
    <w:link w:val="PieddepageCar"/>
    <w:uiPriority w:val="99"/>
    <w:unhideWhenUsed/>
    <w:rsid w:val="000232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3295"/>
    <w:rPr>
      <w:rFonts w:ascii="Verdana" w:hAnsi="Verdana"/>
      <w:sz w:val="20"/>
    </w:rPr>
  </w:style>
  <w:style w:type="paragraph" w:styleId="Corpsdetexte2">
    <w:name w:val="Body Text 2"/>
    <w:basedOn w:val="Normal"/>
    <w:link w:val="Corpsdetexte2Car"/>
    <w:rsid w:val="00023295"/>
    <w:pPr>
      <w:tabs>
        <w:tab w:val="left" w:pos="567"/>
        <w:tab w:val="right" w:pos="7371"/>
      </w:tabs>
      <w:spacing w:after="0" w:line="240" w:lineRule="auto"/>
      <w:jc w:val="left"/>
    </w:pPr>
    <w:rPr>
      <w:rFonts w:ascii="Arial" w:eastAsia="Times New Roman" w:hAnsi="Arial" w:cs="Times New Roman"/>
      <w:sz w:val="22"/>
      <w:szCs w:val="20"/>
      <w:lang w:eastAsia="fr-FR"/>
    </w:rPr>
  </w:style>
  <w:style w:type="character" w:customStyle="1" w:styleId="Corpsdetexte2Car">
    <w:name w:val="Corps de texte 2 Car"/>
    <w:basedOn w:val="Policepardfaut"/>
    <w:link w:val="Corpsdetexte2"/>
    <w:rsid w:val="00023295"/>
    <w:rPr>
      <w:rFonts w:ascii="Arial" w:eastAsia="Times New Roman" w:hAnsi="Arial" w:cs="Times New Roman"/>
      <w:szCs w:val="20"/>
      <w:lang w:eastAsia="fr-FR"/>
    </w:rPr>
  </w:style>
  <w:style w:type="paragraph" w:styleId="Textedebulles">
    <w:name w:val="Balloon Text"/>
    <w:basedOn w:val="Normal"/>
    <w:link w:val="TextedebullesCar"/>
    <w:uiPriority w:val="99"/>
    <w:semiHidden/>
    <w:unhideWhenUsed/>
    <w:rsid w:val="000232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295"/>
    <w:rPr>
      <w:rFonts w:ascii="Tahoma" w:hAnsi="Tahoma" w:cs="Tahoma"/>
      <w:sz w:val="16"/>
      <w:szCs w:val="16"/>
    </w:rPr>
  </w:style>
  <w:style w:type="table" w:styleId="Grilledutableau">
    <w:name w:val="Table Grid"/>
    <w:basedOn w:val="TableauNormal"/>
    <w:uiPriority w:val="59"/>
    <w:rsid w:val="00D344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95"/>
    <w:pPr>
      <w:jc w:val="both"/>
    </w:pPr>
    <w:rPr>
      <w:rFonts w:ascii="Verdana" w:hAnsi="Verdana"/>
      <w:sz w:val="20"/>
    </w:rPr>
  </w:style>
  <w:style w:type="paragraph" w:styleId="Titre1">
    <w:name w:val="heading 1"/>
    <w:basedOn w:val="Normal"/>
    <w:next w:val="Normal"/>
    <w:link w:val="Titre1Car"/>
    <w:uiPriority w:val="9"/>
    <w:qFormat/>
    <w:rsid w:val="00023295"/>
    <w:pPr>
      <w:keepNext/>
      <w:keepLines/>
      <w:pBdr>
        <w:top w:val="single" w:sz="4" w:space="1" w:color="auto"/>
        <w:bottom w:val="single" w:sz="4" w:space="1" w:color="auto"/>
      </w:pBdr>
      <w:spacing w:before="480" w:after="240"/>
      <w:outlineLvl w:val="0"/>
    </w:pPr>
    <w:rPr>
      <w:rFonts w:eastAsiaTheme="majorEastAsia" w:cstheme="majorBidi"/>
      <w:b/>
      <w:bCs/>
      <w:sz w:val="24"/>
      <w:szCs w:val="28"/>
    </w:rPr>
  </w:style>
  <w:style w:type="paragraph" w:styleId="Titre2">
    <w:name w:val="heading 2"/>
    <w:basedOn w:val="Normal"/>
    <w:next w:val="Normal"/>
    <w:link w:val="Titre2Car"/>
    <w:uiPriority w:val="9"/>
    <w:unhideWhenUsed/>
    <w:qFormat/>
    <w:rsid w:val="00023295"/>
    <w:pPr>
      <w:keepNext/>
      <w:keepLines/>
      <w:spacing w:before="200" w:after="240"/>
      <w:outlineLvl w:val="1"/>
    </w:pPr>
    <w:rPr>
      <w:rFonts w:eastAsiaTheme="majorEastAsia" w:cstheme="majorBidi"/>
      <w:b/>
      <w:bCs/>
      <w:sz w:val="24"/>
      <w:szCs w:val="26"/>
      <w:u w:val="single"/>
    </w:rPr>
  </w:style>
  <w:style w:type="paragraph" w:styleId="Titre3">
    <w:name w:val="heading 3"/>
    <w:basedOn w:val="Normal"/>
    <w:next w:val="Normal"/>
    <w:link w:val="Titre3Car"/>
    <w:uiPriority w:val="9"/>
    <w:unhideWhenUsed/>
    <w:qFormat/>
    <w:rsid w:val="00023295"/>
    <w:pPr>
      <w:keepNext/>
      <w:keepLines/>
      <w:spacing w:before="200" w:after="240"/>
      <w:outlineLvl w:val="2"/>
    </w:pPr>
    <w:rPr>
      <w:rFonts w:eastAsiaTheme="majorEastAsia" w:cstheme="majorBidi"/>
      <w:b/>
      <w:bCs/>
      <w:sz w:val="22"/>
      <w:u w:val="single"/>
    </w:rPr>
  </w:style>
  <w:style w:type="paragraph" w:styleId="Titre4">
    <w:name w:val="heading 4"/>
    <w:basedOn w:val="Normal"/>
    <w:next w:val="Normal"/>
    <w:link w:val="Titre4Car"/>
    <w:uiPriority w:val="9"/>
    <w:unhideWhenUsed/>
    <w:qFormat/>
    <w:rsid w:val="00023295"/>
    <w:pPr>
      <w:keepNext/>
      <w:keepLines/>
      <w:spacing w:before="200" w:after="120"/>
      <w:outlineLvl w:val="3"/>
    </w:pPr>
    <w:rPr>
      <w:rFonts w:eastAsiaTheme="majorEastAsia" w:cstheme="majorBidi"/>
      <w:b/>
      <w:bCs/>
      <w:iCs/>
    </w:rPr>
  </w:style>
  <w:style w:type="paragraph" w:styleId="Titre5">
    <w:name w:val="heading 5"/>
    <w:basedOn w:val="Normal"/>
    <w:next w:val="Normal"/>
    <w:link w:val="Titre5Car"/>
    <w:uiPriority w:val="9"/>
    <w:unhideWhenUsed/>
    <w:qFormat/>
    <w:rsid w:val="00023295"/>
    <w:pPr>
      <w:keepNext/>
      <w:keepLines/>
      <w:spacing w:before="200" w:after="0"/>
      <w:outlineLvl w:val="4"/>
    </w:pPr>
    <w:rPr>
      <w:rFonts w:eastAsiaTheme="majorEastAsia" w:cstheme="majorBidi"/>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3295"/>
    <w:rPr>
      <w:rFonts w:ascii="Verdana" w:eastAsiaTheme="majorEastAsia" w:hAnsi="Verdana" w:cstheme="majorBidi"/>
      <w:b/>
      <w:bCs/>
      <w:sz w:val="24"/>
      <w:szCs w:val="28"/>
    </w:rPr>
  </w:style>
  <w:style w:type="character" w:customStyle="1" w:styleId="Titre2Car">
    <w:name w:val="Titre 2 Car"/>
    <w:basedOn w:val="Policepardfaut"/>
    <w:link w:val="Titre2"/>
    <w:uiPriority w:val="9"/>
    <w:rsid w:val="00023295"/>
    <w:rPr>
      <w:rFonts w:ascii="Verdana" w:eastAsiaTheme="majorEastAsia" w:hAnsi="Verdana" w:cstheme="majorBidi"/>
      <w:b/>
      <w:bCs/>
      <w:sz w:val="24"/>
      <w:szCs w:val="26"/>
      <w:u w:val="single"/>
    </w:rPr>
  </w:style>
  <w:style w:type="character" w:customStyle="1" w:styleId="Titre3Car">
    <w:name w:val="Titre 3 Car"/>
    <w:basedOn w:val="Policepardfaut"/>
    <w:link w:val="Titre3"/>
    <w:uiPriority w:val="9"/>
    <w:rsid w:val="00023295"/>
    <w:rPr>
      <w:rFonts w:ascii="Verdana" w:eastAsiaTheme="majorEastAsia" w:hAnsi="Verdana" w:cstheme="majorBidi"/>
      <w:b/>
      <w:bCs/>
      <w:u w:val="single"/>
    </w:rPr>
  </w:style>
  <w:style w:type="character" w:customStyle="1" w:styleId="Titre4Car">
    <w:name w:val="Titre 4 Car"/>
    <w:basedOn w:val="Policepardfaut"/>
    <w:link w:val="Titre4"/>
    <w:uiPriority w:val="9"/>
    <w:rsid w:val="00023295"/>
    <w:rPr>
      <w:rFonts w:ascii="Verdana" w:eastAsiaTheme="majorEastAsia" w:hAnsi="Verdana" w:cstheme="majorBidi"/>
      <w:b/>
      <w:bCs/>
      <w:iCs/>
      <w:sz w:val="20"/>
    </w:rPr>
  </w:style>
  <w:style w:type="character" w:customStyle="1" w:styleId="Titre5Car">
    <w:name w:val="Titre 5 Car"/>
    <w:basedOn w:val="Policepardfaut"/>
    <w:link w:val="Titre5"/>
    <w:uiPriority w:val="9"/>
    <w:rsid w:val="00023295"/>
    <w:rPr>
      <w:rFonts w:ascii="Verdana" w:eastAsiaTheme="majorEastAsia" w:hAnsi="Verdana" w:cstheme="majorBidi"/>
      <w:b/>
      <w:i/>
      <w:sz w:val="20"/>
    </w:rPr>
  </w:style>
  <w:style w:type="paragraph" w:styleId="Paragraphedeliste">
    <w:name w:val="List Paragraph"/>
    <w:basedOn w:val="Normal"/>
    <w:uiPriority w:val="34"/>
    <w:qFormat/>
    <w:rsid w:val="00023295"/>
    <w:pPr>
      <w:ind w:left="720"/>
      <w:contextualSpacing/>
    </w:pPr>
  </w:style>
  <w:style w:type="paragraph" w:styleId="Pieddepage">
    <w:name w:val="footer"/>
    <w:basedOn w:val="Normal"/>
    <w:link w:val="PieddepageCar"/>
    <w:uiPriority w:val="99"/>
    <w:unhideWhenUsed/>
    <w:rsid w:val="000232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3295"/>
    <w:rPr>
      <w:rFonts w:ascii="Verdana" w:hAnsi="Verdana"/>
      <w:sz w:val="20"/>
    </w:rPr>
  </w:style>
  <w:style w:type="paragraph" w:styleId="Corpsdetexte2">
    <w:name w:val="Body Text 2"/>
    <w:basedOn w:val="Normal"/>
    <w:link w:val="Corpsdetexte2Car"/>
    <w:rsid w:val="00023295"/>
    <w:pPr>
      <w:tabs>
        <w:tab w:val="left" w:pos="567"/>
        <w:tab w:val="right" w:pos="7371"/>
      </w:tabs>
      <w:spacing w:after="0" w:line="240" w:lineRule="auto"/>
      <w:jc w:val="left"/>
    </w:pPr>
    <w:rPr>
      <w:rFonts w:ascii="Arial" w:eastAsia="Times New Roman" w:hAnsi="Arial" w:cs="Times New Roman"/>
      <w:sz w:val="22"/>
      <w:szCs w:val="20"/>
      <w:lang w:eastAsia="fr-FR"/>
    </w:rPr>
  </w:style>
  <w:style w:type="character" w:customStyle="1" w:styleId="Corpsdetexte2Car">
    <w:name w:val="Corps de texte 2 Car"/>
    <w:basedOn w:val="Policepardfaut"/>
    <w:link w:val="Corpsdetexte2"/>
    <w:rsid w:val="00023295"/>
    <w:rPr>
      <w:rFonts w:ascii="Arial" w:eastAsia="Times New Roman" w:hAnsi="Arial" w:cs="Times New Roman"/>
      <w:szCs w:val="20"/>
      <w:lang w:eastAsia="fr-FR"/>
    </w:rPr>
  </w:style>
  <w:style w:type="paragraph" w:styleId="Textedebulles">
    <w:name w:val="Balloon Text"/>
    <w:basedOn w:val="Normal"/>
    <w:link w:val="TextedebullesCar"/>
    <w:uiPriority w:val="99"/>
    <w:semiHidden/>
    <w:unhideWhenUsed/>
    <w:rsid w:val="000232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295"/>
    <w:rPr>
      <w:rFonts w:ascii="Tahoma" w:hAnsi="Tahoma" w:cs="Tahoma"/>
      <w:sz w:val="16"/>
      <w:szCs w:val="16"/>
    </w:rPr>
  </w:style>
  <w:style w:type="table" w:styleId="Grilledutableau">
    <w:name w:val="Table Grid"/>
    <w:basedOn w:val="TableauNormal"/>
    <w:uiPriority w:val="59"/>
    <w:rsid w:val="00D344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AAE27-E74C-44BA-AB83-2F88B30A0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4067</Words>
  <Characters>22373</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Conseil Régional du Centre</Company>
  <LinksUpToDate>false</LinksUpToDate>
  <CharactersWithSpaces>26388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PALIS</dc:creator>
  <cp:keywords/>
  <dc:description/>
  <cp:lastModifiedBy>animateurcdr</cp:lastModifiedBy>
  <cp:revision>3</cp:revision>
  <dcterms:created xsi:type="dcterms:W3CDTF">2012-12-11T10:45:00Z</dcterms:created>
  <dcterms:modified xsi:type="dcterms:W3CDTF">2013-01-21T16:55:00Z</dcterms:modified>
</cp:coreProperties>
</file>